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4678"/>
        <w:gridCol w:w="4661"/>
      </w:tblGrid>
      <w:tr w:rsidR="001244FD" w:rsidRPr="00171365" w:rsidTr="002170BC">
        <w:tc>
          <w:tcPr>
            <w:tcW w:w="4787" w:type="dxa"/>
            <w:tcBorders>
              <w:top w:val="single" w:sz="6" w:space="0" w:color="EEEEEE"/>
              <w:left w:val="single" w:sz="6" w:space="0" w:color="EEEEEE"/>
              <w:bottom w:val="single" w:sz="6" w:space="0" w:color="EEEEEE"/>
              <w:right w:val="single" w:sz="6" w:space="0" w:color="EEEEEE"/>
            </w:tcBorders>
            <w:tcMar>
              <w:top w:w="0" w:type="dxa"/>
              <w:left w:w="108" w:type="dxa"/>
              <w:bottom w:w="0" w:type="dxa"/>
              <w:right w:w="108" w:type="dxa"/>
            </w:tcMar>
            <w:vAlign w:val="center"/>
            <w:hideMark/>
          </w:tcPr>
          <w:p w:rsidR="001244FD" w:rsidRPr="00171365" w:rsidRDefault="001244FD" w:rsidP="002170BC">
            <w:pPr>
              <w:spacing w:after="0" w:line="240" w:lineRule="auto"/>
              <w:jc w:val="both"/>
              <w:rPr>
                <w:rFonts w:ascii="Times New Roman" w:eastAsia="Times New Roman" w:hAnsi="Times New Roman" w:cs="Times New Roman"/>
                <w:color w:val="16303A"/>
                <w:sz w:val="24"/>
                <w:szCs w:val="24"/>
                <w:lang w:eastAsia="ru-RU"/>
              </w:rPr>
            </w:pPr>
            <w:r w:rsidRPr="00171365">
              <w:rPr>
                <w:rFonts w:ascii="Times New Roman" w:eastAsia="Times New Roman" w:hAnsi="Times New Roman" w:cs="Times New Roman"/>
                <w:color w:val="000000"/>
                <w:sz w:val="24"/>
                <w:szCs w:val="24"/>
                <w:lang w:eastAsia="ru-RU"/>
              </w:rPr>
              <w:t xml:space="preserve">Согласовано </w:t>
            </w:r>
          </w:p>
          <w:p w:rsidR="001244FD" w:rsidRPr="00171365" w:rsidRDefault="001244FD" w:rsidP="002170BC">
            <w:pPr>
              <w:spacing w:after="0" w:line="240" w:lineRule="auto"/>
              <w:jc w:val="both"/>
              <w:rPr>
                <w:rFonts w:ascii="Times New Roman" w:eastAsia="Times New Roman" w:hAnsi="Times New Roman" w:cs="Times New Roman"/>
                <w:color w:val="16303A"/>
                <w:sz w:val="24"/>
                <w:szCs w:val="24"/>
                <w:lang w:eastAsia="ru-RU"/>
              </w:rPr>
            </w:pPr>
            <w:r w:rsidRPr="00171365">
              <w:rPr>
                <w:rFonts w:ascii="Times New Roman" w:eastAsia="Times New Roman" w:hAnsi="Times New Roman" w:cs="Times New Roman"/>
                <w:color w:val="16303A"/>
                <w:sz w:val="24"/>
                <w:szCs w:val="24"/>
                <w:lang w:eastAsia="ru-RU"/>
              </w:rPr>
              <w:t xml:space="preserve">Мотивированным мнением </w:t>
            </w:r>
          </w:p>
          <w:p w:rsidR="001244FD" w:rsidRDefault="001244FD" w:rsidP="002170BC">
            <w:pPr>
              <w:spacing w:after="0" w:line="240" w:lineRule="auto"/>
              <w:jc w:val="both"/>
              <w:rPr>
                <w:rFonts w:ascii="Times New Roman" w:eastAsia="Times New Roman" w:hAnsi="Times New Roman" w:cs="Times New Roman"/>
                <w:color w:val="16303A"/>
                <w:sz w:val="24"/>
                <w:szCs w:val="24"/>
                <w:lang w:eastAsia="ru-RU"/>
              </w:rPr>
            </w:pPr>
            <w:r w:rsidRPr="00171365">
              <w:rPr>
                <w:rFonts w:ascii="Times New Roman" w:eastAsia="Times New Roman" w:hAnsi="Times New Roman" w:cs="Times New Roman"/>
                <w:color w:val="16303A"/>
                <w:sz w:val="24"/>
                <w:szCs w:val="24"/>
                <w:lang w:eastAsia="ru-RU"/>
              </w:rPr>
              <w:t>Председателя</w:t>
            </w:r>
            <w:r>
              <w:rPr>
                <w:rFonts w:ascii="Times New Roman" w:eastAsia="Times New Roman" w:hAnsi="Times New Roman" w:cs="Times New Roman"/>
                <w:color w:val="16303A"/>
                <w:sz w:val="24"/>
                <w:szCs w:val="24"/>
                <w:lang w:eastAsia="ru-RU"/>
              </w:rPr>
              <w:t xml:space="preserve"> работников</w:t>
            </w:r>
          </w:p>
          <w:p w:rsidR="001244FD" w:rsidRDefault="001244FD" w:rsidP="002170BC">
            <w:pPr>
              <w:spacing w:after="0" w:line="24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16303A"/>
                <w:sz w:val="24"/>
                <w:szCs w:val="24"/>
                <w:lang w:eastAsia="ru-RU"/>
              </w:rPr>
              <w:t>МБУ ДО «ДЮСШ № 13»</w:t>
            </w:r>
          </w:p>
          <w:p w:rsidR="001244FD" w:rsidRDefault="001244FD" w:rsidP="002170BC">
            <w:pPr>
              <w:spacing w:after="0" w:line="24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16303A"/>
                <w:sz w:val="24"/>
                <w:szCs w:val="24"/>
                <w:lang w:eastAsia="ru-RU"/>
              </w:rPr>
              <w:t>от «____» _______ 201__г.</w:t>
            </w:r>
          </w:p>
          <w:p w:rsidR="001244FD" w:rsidRPr="00E84214" w:rsidRDefault="001244FD" w:rsidP="002170BC">
            <w:pPr>
              <w:spacing w:after="0" w:line="240" w:lineRule="auto"/>
              <w:jc w:val="both"/>
              <w:rPr>
                <w:rFonts w:ascii="Arial" w:eastAsia="Times New Roman" w:hAnsi="Arial" w:cs="Arial"/>
                <w:color w:val="16303A"/>
                <w:sz w:val="20"/>
                <w:szCs w:val="20"/>
                <w:lang w:eastAsia="ru-RU"/>
              </w:rPr>
            </w:pPr>
            <w:r>
              <w:rPr>
                <w:rFonts w:ascii="Times New Roman" w:eastAsia="Times New Roman" w:hAnsi="Times New Roman" w:cs="Times New Roman"/>
                <w:color w:val="16303A"/>
                <w:sz w:val="24"/>
                <w:szCs w:val="24"/>
                <w:lang w:eastAsia="ru-RU"/>
              </w:rPr>
              <w:t xml:space="preserve">/__________/ А.А. </w:t>
            </w:r>
            <w:proofErr w:type="spellStart"/>
            <w:r>
              <w:rPr>
                <w:rFonts w:ascii="Times New Roman" w:eastAsia="Times New Roman" w:hAnsi="Times New Roman" w:cs="Times New Roman"/>
                <w:color w:val="16303A"/>
                <w:sz w:val="24"/>
                <w:szCs w:val="24"/>
                <w:lang w:eastAsia="ru-RU"/>
              </w:rPr>
              <w:t>Чернышов</w:t>
            </w:r>
            <w:proofErr w:type="spellEnd"/>
          </w:p>
        </w:tc>
        <w:tc>
          <w:tcPr>
            <w:tcW w:w="4785" w:type="dxa"/>
            <w:tcBorders>
              <w:top w:val="single" w:sz="6" w:space="0" w:color="EEEEEE"/>
              <w:left w:val="single" w:sz="6" w:space="0" w:color="EEEEEE"/>
              <w:bottom w:val="single" w:sz="6" w:space="0" w:color="EEEEEE"/>
              <w:right w:val="single" w:sz="6" w:space="0" w:color="EEEEEE"/>
            </w:tcBorders>
            <w:tcMar>
              <w:top w:w="0" w:type="dxa"/>
              <w:left w:w="108" w:type="dxa"/>
              <w:bottom w:w="0" w:type="dxa"/>
              <w:right w:w="108" w:type="dxa"/>
            </w:tcMar>
            <w:vAlign w:val="center"/>
            <w:hideMark/>
          </w:tcPr>
          <w:p w:rsidR="001244FD" w:rsidRDefault="001244FD" w:rsidP="002170BC">
            <w:pPr>
              <w:spacing w:after="0" w:line="240" w:lineRule="auto"/>
              <w:jc w:val="right"/>
              <w:rPr>
                <w:rFonts w:ascii="Times New Roman" w:eastAsia="Times New Roman" w:hAnsi="Times New Roman" w:cs="Times New Roman"/>
                <w:color w:val="000000"/>
                <w:sz w:val="24"/>
                <w:szCs w:val="24"/>
                <w:lang w:eastAsia="ru-RU"/>
              </w:rPr>
            </w:pPr>
            <w:r w:rsidRPr="00171365">
              <w:rPr>
                <w:rFonts w:ascii="Times New Roman" w:eastAsia="Times New Roman" w:hAnsi="Times New Roman" w:cs="Times New Roman"/>
                <w:color w:val="000000"/>
                <w:sz w:val="24"/>
                <w:szCs w:val="24"/>
                <w:lang w:eastAsia="ru-RU"/>
              </w:rPr>
              <w:t>Утвержд</w:t>
            </w:r>
            <w:r>
              <w:rPr>
                <w:rFonts w:ascii="Times New Roman" w:eastAsia="Times New Roman" w:hAnsi="Times New Roman" w:cs="Times New Roman"/>
                <w:color w:val="000000"/>
                <w:sz w:val="24"/>
                <w:szCs w:val="24"/>
                <w:lang w:eastAsia="ru-RU"/>
              </w:rPr>
              <w:t>ено</w:t>
            </w:r>
          </w:p>
          <w:p w:rsidR="001244FD" w:rsidRDefault="001244FD" w:rsidP="002170BC">
            <w:pPr>
              <w:spacing w:after="0" w:line="240" w:lineRule="auto"/>
              <w:jc w:val="right"/>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16303A"/>
                <w:sz w:val="24"/>
                <w:szCs w:val="24"/>
                <w:lang w:eastAsia="ru-RU"/>
              </w:rPr>
              <w:t>Приказом директора</w:t>
            </w:r>
          </w:p>
          <w:p w:rsidR="001244FD" w:rsidRDefault="001244FD" w:rsidP="002170BC">
            <w:pPr>
              <w:spacing w:after="0" w:line="240" w:lineRule="auto"/>
              <w:jc w:val="right"/>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16303A"/>
                <w:sz w:val="24"/>
                <w:szCs w:val="24"/>
                <w:lang w:eastAsia="ru-RU"/>
              </w:rPr>
              <w:t>МБУ ДО «ДЮСШ № 13»</w:t>
            </w:r>
          </w:p>
          <w:p w:rsidR="001244FD" w:rsidRDefault="001244FD" w:rsidP="002170BC">
            <w:pPr>
              <w:spacing w:after="0" w:line="240" w:lineRule="auto"/>
              <w:jc w:val="right"/>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16303A"/>
                <w:sz w:val="24"/>
                <w:szCs w:val="24"/>
                <w:lang w:eastAsia="ru-RU"/>
              </w:rPr>
              <w:t>от «_</w:t>
            </w:r>
            <w:proofErr w:type="gramStart"/>
            <w:r>
              <w:rPr>
                <w:rFonts w:ascii="Times New Roman" w:eastAsia="Times New Roman" w:hAnsi="Times New Roman" w:cs="Times New Roman"/>
                <w:color w:val="16303A"/>
                <w:sz w:val="24"/>
                <w:szCs w:val="24"/>
                <w:lang w:eastAsia="ru-RU"/>
              </w:rPr>
              <w:t>_»_</w:t>
            </w:r>
            <w:proofErr w:type="gramEnd"/>
            <w:r>
              <w:rPr>
                <w:rFonts w:ascii="Times New Roman" w:eastAsia="Times New Roman" w:hAnsi="Times New Roman" w:cs="Times New Roman"/>
                <w:color w:val="16303A"/>
                <w:sz w:val="24"/>
                <w:szCs w:val="24"/>
                <w:lang w:eastAsia="ru-RU"/>
              </w:rPr>
              <w:t>______ 201__г. № ______</w:t>
            </w:r>
          </w:p>
          <w:p w:rsidR="001244FD" w:rsidRPr="00171365" w:rsidRDefault="001244FD" w:rsidP="002170BC">
            <w:pPr>
              <w:spacing w:after="0" w:line="240" w:lineRule="auto"/>
              <w:jc w:val="right"/>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16303A"/>
                <w:sz w:val="24"/>
                <w:szCs w:val="24"/>
                <w:lang w:eastAsia="ru-RU"/>
              </w:rPr>
              <w:t xml:space="preserve">/___________/ Ю.В. Смирнов </w:t>
            </w:r>
          </w:p>
          <w:p w:rsidR="001244FD" w:rsidRPr="00171365" w:rsidRDefault="001244FD" w:rsidP="002170BC">
            <w:pPr>
              <w:spacing w:before="100" w:beforeAutospacing="1" w:after="100" w:afterAutospacing="1" w:line="240" w:lineRule="auto"/>
              <w:rPr>
                <w:rFonts w:ascii="Times New Roman" w:eastAsia="Times New Roman" w:hAnsi="Times New Roman" w:cs="Times New Roman"/>
                <w:color w:val="16303A"/>
                <w:sz w:val="24"/>
                <w:szCs w:val="24"/>
                <w:lang w:eastAsia="ru-RU"/>
              </w:rPr>
            </w:pPr>
          </w:p>
        </w:tc>
      </w:tr>
    </w:tbl>
    <w:p w:rsidR="001244FD" w:rsidRDefault="001244FD" w:rsidP="001244FD">
      <w:pPr>
        <w:shd w:val="clear" w:color="auto" w:fill="FFFFFF"/>
        <w:spacing w:after="0" w:line="240" w:lineRule="auto"/>
        <w:jc w:val="center"/>
        <w:rPr>
          <w:rFonts w:ascii="Times New Roman" w:eastAsia="Times New Roman" w:hAnsi="Times New Roman" w:cs="Times New Roman"/>
          <w:b/>
          <w:bCs/>
          <w:color w:val="16303A"/>
          <w:sz w:val="28"/>
          <w:szCs w:val="28"/>
          <w:lang w:eastAsia="ru-RU"/>
        </w:rPr>
      </w:pPr>
    </w:p>
    <w:p w:rsidR="001244FD" w:rsidRDefault="001244FD" w:rsidP="001244FD">
      <w:pPr>
        <w:shd w:val="clear" w:color="auto" w:fill="FFFFFF"/>
        <w:spacing w:after="0" w:line="240" w:lineRule="auto"/>
        <w:jc w:val="center"/>
        <w:rPr>
          <w:rFonts w:ascii="Times New Roman" w:eastAsia="Times New Roman" w:hAnsi="Times New Roman" w:cs="Times New Roman"/>
          <w:b/>
          <w:bCs/>
          <w:color w:val="16303A"/>
          <w:sz w:val="28"/>
          <w:szCs w:val="28"/>
          <w:lang w:eastAsia="ru-RU"/>
        </w:rPr>
      </w:pPr>
      <w:r w:rsidRPr="00E84214">
        <w:rPr>
          <w:rFonts w:ascii="Times New Roman" w:eastAsia="Times New Roman" w:hAnsi="Times New Roman" w:cs="Times New Roman"/>
          <w:b/>
          <w:bCs/>
          <w:color w:val="16303A"/>
          <w:sz w:val="28"/>
          <w:szCs w:val="28"/>
          <w:lang w:eastAsia="ru-RU"/>
        </w:rPr>
        <w:t>Положение</w:t>
      </w:r>
    </w:p>
    <w:p w:rsidR="001244FD" w:rsidRPr="00A21D79" w:rsidRDefault="001244FD" w:rsidP="001244FD">
      <w:pPr>
        <w:shd w:val="clear" w:color="auto" w:fill="FFFFFF"/>
        <w:spacing w:after="0" w:line="240" w:lineRule="auto"/>
        <w:jc w:val="center"/>
        <w:rPr>
          <w:rFonts w:ascii="Arial" w:eastAsia="Times New Roman" w:hAnsi="Arial" w:cs="Arial"/>
          <w:color w:val="16303A"/>
          <w:sz w:val="20"/>
          <w:szCs w:val="20"/>
          <w:lang w:eastAsia="ru-RU"/>
        </w:rPr>
      </w:pPr>
      <w:r w:rsidRPr="00E84214">
        <w:rPr>
          <w:rFonts w:ascii="Times New Roman" w:eastAsia="Times New Roman" w:hAnsi="Times New Roman" w:cs="Times New Roman"/>
          <w:b/>
          <w:bCs/>
          <w:color w:val="16303A"/>
          <w:sz w:val="28"/>
          <w:szCs w:val="28"/>
          <w:lang w:eastAsia="ru-RU"/>
        </w:rPr>
        <w:t>о</w:t>
      </w:r>
      <w:r>
        <w:rPr>
          <w:rFonts w:ascii="Times New Roman" w:eastAsia="Times New Roman" w:hAnsi="Times New Roman" w:cs="Times New Roman"/>
          <w:b/>
          <w:bCs/>
          <w:color w:val="16303A"/>
          <w:sz w:val="28"/>
          <w:szCs w:val="28"/>
          <w:lang w:eastAsia="ru-RU"/>
        </w:rPr>
        <w:t>б</w:t>
      </w:r>
      <w:r w:rsidRPr="00A21D79">
        <w:rPr>
          <w:rFonts w:ascii="Times New Roman" w:eastAsia="Times New Roman" w:hAnsi="Times New Roman" w:cs="Times New Roman"/>
          <w:b/>
          <w:bCs/>
          <w:color w:val="16303A"/>
          <w:sz w:val="27"/>
          <w:szCs w:val="27"/>
          <w:lang w:eastAsia="ru-RU"/>
        </w:rPr>
        <w:t xml:space="preserve"> </w:t>
      </w:r>
      <w:r w:rsidRPr="001244FD">
        <w:rPr>
          <w:rFonts w:ascii="Times New Roman" w:eastAsia="Times New Roman" w:hAnsi="Times New Roman" w:cs="Times New Roman"/>
          <w:b/>
          <w:bCs/>
          <w:color w:val="16303A"/>
          <w:sz w:val="28"/>
          <w:szCs w:val="28"/>
          <w:lang w:eastAsia="ru-RU"/>
        </w:rPr>
        <w:t>антикоррупционной политике</w:t>
      </w:r>
    </w:p>
    <w:p w:rsidR="001244FD" w:rsidRDefault="001244FD" w:rsidP="001244FD">
      <w:pPr>
        <w:shd w:val="clear" w:color="auto" w:fill="FFFFFF"/>
        <w:spacing w:after="0" w:line="240" w:lineRule="auto"/>
        <w:jc w:val="center"/>
        <w:rPr>
          <w:rFonts w:ascii="Times New Roman" w:eastAsia="Times New Roman" w:hAnsi="Times New Roman" w:cs="Times New Roman"/>
          <w:b/>
          <w:bCs/>
          <w:color w:val="16303A"/>
          <w:sz w:val="28"/>
          <w:szCs w:val="28"/>
          <w:lang w:eastAsia="ru-RU"/>
        </w:rPr>
      </w:pPr>
      <w:r w:rsidRPr="00E84214">
        <w:rPr>
          <w:rFonts w:ascii="Times New Roman" w:eastAsia="Times New Roman" w:hAnsi="Times New Roman" w:cs="Times New Roman"/>
          <w:b/>
          <w:bCs/>
          <w:color w:val="16303A"/>
          <w:sz w:val="28"/>
          <w:szCs w:val="28"/>
          <w:lang w:eastAsia="ru-RU"/>
        </w:rPr>
        <w:t xml:space="preserve">Муниципального бюджетного учреждения </w:t>
      </w:r>
    </w:p>
    <w:p w:rsidR="001244FD" w:rsidRDefault="001244FD" w:rsidP="001244FD">
      <w:pPr>
        <w:shd w:val="clear" w:color="auto" w:fill="FFFFFF"/>
        <w:spacing w:after="0" w:line="240" w:lineRule="auto"/>
        <w:jc w:val="center"/>
        <w:rPr>
          <w:rFonts w:ascii="Times New Roman" w:eastAsia="Times New Roman" w:hAnsi="Times New Roman" w:cs="Times New Roman"/>
          <w:b/>
          <w:bCs/>
          <w:color w:val="16303A"/>
          <w:sz w:val="28"/>
          <w:szCs w:val="28"/>
          <w:lang w:eastAsia="ru-RU"/>
        </w:rPr>
      </w:pPr>
      <w:r w:rsidRPr="00E84214">
        <w:rPr>
          <w:rFonts w:ascii="Times New Roman" w:eastAsia="Times New Roman" w:hAnsi="Times New Roman" w:cs="Times New Roman"/>
          <w:b/>
          <w:bCs/>
          <w:color w:val="16303A"/>
          <w:sz w:val="28"/>
          <w:szCs w:val="28"/>
          <w:lang w:eastAsia="ru-RU"/>
        </w:rPr>
        <w:t xml:space="preserve">дополнительного образования </w:t>
      </w:r>
    </w:p>
    <w:p w:rsidR="001244FD" w:rsidRDefault="001244FD" w:rsidP="001244FD">
      <w:pPr>
        <w:shd w:val="clear" w:color="auto" w:fill="FFFFFF"/>
        <w:spacing w:after="0" w:line="240" w:lineRule="auto"/>
        <w:jc w:val="center"/>
        <w:rPr>
          <w:rFonts w:ascii="Times New Roman" w:eastAsia="Times New Roman" w:hAnsi="Times New Roman" w:cs="Times New Roman"/>
          <w:b/>
          <w:bCs/>
          <w:color w:val="16303A"/>
          <w:sz w:val="28"/>
          <w:szCs w:val="28"/>
          <w:lang w:eastAsia="ru-RU"/>
        </w:rPr>
      </w:pPr>
      <w:r>
        <w:rPr>
          <w:rFonts w:ascii="Times New Roman" w:eastAsia="Times New Roman" w:hAnsi="Times New Roman" w:cs="Times New Roman"/>
          <w:b/>
          <w:bCs/>
          <w:color w:val="16303A"/>
          <w:sz w:val="28"/>
          <w:szCs w:val="28"/>
          <w:lang w:eastAsia="ru-RU"/>
        </w:rPr>
        <w:t xml:space="preserve"> «Детско- юношеская спортивная школа № 13 г. Ростова-на-Дону»</w:t>
      </w:r>
    </w:p>
    <w:p w:rsidR="001244FD" w:rsidRPr="00E84214" w:rsidRDefault="001244FD" w:rsidP="001244FD">
      <w:pPr>
        <w:shd w:val="clear" w:color="auto" w:fill="FFFFFF"/>
        <w:spacing w:after="0" w:line="240" w:lineRule="auto"/>
        <w:jc w:val="center"/>
        <w:rPr>
          <w:rFonts w:ascii="Arial" w:eastAsia="Times New Roman" w:hAnsi="Arial" w:cs="Arial"/>
          <w:color w:val="16303A"/>
          <w:sz w:val="20"/>
          <w:szCs w:val="20"/>
          <w:lang w:eastAsia="ru-RU"/>
        </w:rPr>
      </w:pPr>
    </w:p>
    <w:p w:rsidR="001244FD" w:rsidRPr="00A21D79" w:rsidRDefault="001244FD" w:rsidP="001244FD">
      <w:pPr>
        <w:shd w:val="clear" w:color="auto" w:fill="FFFFFF"/>
        <w:spacing w:after="0" w:line="240" w:lineRule="auto"/>
        <w:ind w:left="765"/>
        <w:jc w:val="center"/>
        <w:rPr>
          <w:rFonts w:ascii="Arial" w:eastAsia="Times New Roman" w:hAnsi="Arial" w:cs="Arial"/>
          <w:color w:val="16303A"/>
          <w:sz w:val="20"/>
          <w:szCs w:val="20"/>
          <w:lang w:eastAsia="ru-RU"/>
        </w:rPr>
      </w:pPr>
      <w:r w:rsidRPr="00A21D79">
        <w:rPr>
          <w:rFonts w:ascii="Times New Roman" w:eastAsia="Times New Roman" w:hAnsi="Times New Roman" w:cs="Times New Roman"/>
          <w:b/>
          <w:bCs/>
          <w:color w:val="00000A"/>
          <w:sz w:val="27"/>
          <w:szCs w:val="27"/>
          <w:shd w:val="clear" w:color="auto" w:fill="FFFFFF"/>
          <w:lang w:eastAsia="ru-RU"/>
        </w:rPr>
        <w:t>1.Общие положения.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1.1. Настоящая Антикоррупционная политика (далее – «Политика») является базовым документом МБУ ДО</w:t>
      </w:r>
      <w:r>
        <w:rPr>
          <w:rFonts w:ascii="Times New Roman" w:eastAsia="Times New Roman" w:hAnsi="Times New Roman" w:cs="Times New Roman"/>
          <w:color w:val="00000A"/>
          <w:sz w:val="28"/>
          <w:szCs w:val="28"/>
          <w:shd w:val="clear" w:color="auto" w:fill="FFFFFF"/>
          <w:lang w:eastAsia="ru-RU"/>
        </w:rPr>
        <w:t xml:space="preserve"> «ДЮСШ № 13»</w:t>
      </w:r>
      <w:r w:rsidRPr="001244FD">
        <w:rPr>
          <w:rFonts w:ascii="Times New Roman" w:eastAsia="Times New Roman" w:hAnsi="Times New Roman" w:cs="Times New Roman"/>
          <w:color w:val="00000A"/>
          <w:sz w:val="28"/>
          <w:szCs w:val="28"/>
          <w:shd w:val="clear" w:color="auto" w:fill="FFFFFF"/>
          <w:lang w:eastAsia="ru-RU"/>
        </w:rPr>
        <w:t xml:space="preserve"> "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Нормативными актами, регулирующими антикоррупционную политику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«регламент контрактной службы» и другие локальные акты.</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1.3. </w:t>
      </w:r>
      <w:r>
        <w:rPr>
          <w:rFonts w:ascii="Times New Roman" w:eastAsia="Times New Roman" w:hAnsi="Times New Roman" w:cs="Times New Roman"/>
          <w:color w:val="00000A"/>
          <w:sz w:val="28"/>
          <w:szCs w:val="28"/>
          <w:shd w:val="clear" w:color="auto" w:fill="FFFFFF"/>
          <w:lang w:eastAsia="ru-RU"/>
        </w:rPr>
        <w:t>Настоящей </w:t>
      </w:r>
      <w:proofErr w:type="gramStart"/>
      <w:r w:rsidRPr="001244FD">
        <w:rPr>
          <w:rFonts w:ascii="Times New Roman" w:eastAsia="Times New Roman" w:hAnsi="Times New Roman" w:cs="Times New Roman"/>
          <w:color w:val="00000A"/>
          <w:sz w:val="28"/>
          <w:szCs w:val="28"/>
          <w:shd w:val="clear" w:color="auto" w:fill="FFFFFF"/>
          <w:lang w:eastAsia="ru-RU"/>
        </w:rPr>
        <w:t>Антикоррупционной  политикой</w:t>
      </w:r>
      <w:proofErr w:type="gramEnd"/>
      <w:r w:rsidRPr="001244FD">
        <w:rPr>
          <w:rFonts w:ascii="Times New Roman" w:eastAsia="Times New Roman" w:hAnsi="Times New Roman" w:cs="Times New Roman"/>
          <w:color w:val="00000A"/>
          <w:sz w:val="28"/>
          <w:szCs w:val="28"/>
          <w:shd w:val="clear" w:color="auto" w:fill="FFFFFF"/>
          <w:lang w:eastAsia="ru-RU"/>
        </w:rPr>
        <w:t xml:space="preserve">  устанавливаются: </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основные принципы противодействия коррупции;</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 xml:space="preserve">правовые и организационные основы предупреждения коррупции и борьбы с ней; </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-минимизация</w:t>
      </w:r>
      <w:r w:rsidR="001244FD" w:rsidRPr="001244FD">
        <w:rPr>
          <w:rFonts w:ascii="Times New Roman" w:eastAsia="Times New Roman" w:hAnsi="Times New Roman" w:cs="Times New Roman"/>
          <w:color w:val="00000A"/>
          <w:sz w:val="28"/>
          <w:szCs w:val="28"/>
          <w:shd w:val="clear" w:color="auto" w:fill="FFFFFF"/>
          <w:lang w:eastAsia="ru-RU"/>
        </w:rPr>
        <w:t xml:space="preserve"> и (или) ликвидаци</w:t>
      </w:r>
      <w:r>
        <w:rPr>
          <w:rFonts w:ascii="Times New Roman" w:eastAsia="Times New Roman" w:hAnsi="Times New Roman" w:cs="Times New Roman"/>
          <w:color w:val="00000A"/>
          <w:sz w:val="28"/>
          <w:szCs w:val="28"/>
          <w:shd w:val="clear" w:color="auto" w:fill="FFFFFF"/>
          <w:lang w:eastAsia="ru-RU"/>
        </w:rPr>
        <w:t>я</w:t>
      </w:r>
      <w:r w:rsidR="001244FD" w:rsidRPr="001244FD">
        <w:rPr>
          <w:rFonts w:ascii="Times New Roman" w:eastAsia="Times New Roman" w:hAnsi="Times New Roman" w:cs="Times New Roman"/>
          <w:color w:val="00000A"/>
          <w:sz w:val="28"/>
          <w:szCs w:val="28"/>
          <w:shd w:val="clear" w:color="auto" w:fill="FFFFFF"/>
          <w:lang w:eastAsia="ru-RU"/>
        </w:rPr>
        <w:t xml:space="preserve"> последстви</w:t>
      </w:r>
      <w:r>
        <w:rPr>
          <w:rFonts w:ascii="Times New Roman" w:eastAsia="Times New Roman" w:hAnsi="Times New Roman" w:cs="Times New Roman"/>
          <w:color w:val="00000A"/>
          <w:sz w:val="28"/>
          <w:szCs w:val="28"/>
          <w:shd w:val="clear" w:color="auto" w:fill="FFFFFF"/>
          <w:lang w:eastAsia="ru-RU"/>
        </w:rPr>
        <w:t>й коррупционных правонарушений.</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В соответствии со ст.13.3 Федерального закона № 273-ФЗ меры по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предупреждению коррупции, принимаемые в организации, могут включать:</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 xml:space="preserve"> определение должностных лиц, ответственных за профилактику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коррупционных и иных правонарушений;</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lastRenderedPageBreak/>
        <w:t>-</w:t>
      </w:r>
      <w:r w:rsidR="001244FD" w:rsidRPr="001244FD">
        <w:rPr>
          <w:rFonts w:ascii="Times New Roman" w:eastAsia="Times New Roman" w:hAnsi="Times New Roman" w:cs="Times New Roman"/>
          <w:color w:val="00000A"/>
          <w:sz w:val="28"/>
          <w:szCs w:val="28"/>
          <w:shd w:val="clear" w:color="auto" w:fill="FFFFFF"/>
          <w:lang w:eastAsia="ru-RU"/>
        </w:rPr>
        <w:t xml:space="preserve"> сотрудничество Учреждения с правоохранительными органами;</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разработку и внедрение в практику стандартов и процедур, направленных на об</w:t>
      </w:r>
      <w:r w:rsidR="007778E6">
        <w:rPr>
          <w:rFonts w:ascii="Times New Roman" w:eastAsia="Times New Roman" w:hAnsi="Times New Roman" w:cs="Times New Roman"/>
          <w:color w:val="00000A"/>
          <w:sz w:val="28"/>
          <w:szCs w:val="28"/>
          <w:shd w:val="clear" w:color="auto" w:fill="FFFFFF"/>
          <w:lang w:eastAsia="ru-RU"/>
        </w:rPr>
        <w:t>еспечение добросовестной работы</w:t>
      </w:r>
      <w:r w:rsidR="001244FD" w:rsidRPr="001244FD">
        <w:rPr>
          <w:rFonts w:ascii="Times New Roman" w:eastAsia="Times New Roman" w:hAnsi="Times New Roman" w:cs="Times New Roman"/>
          <w:color w:val="00000A"/>
          <w:sz w:val="28"/>
          <w:szCs w:val="28"/>
          <w:shd w:val="clear" w:color="auto" w:fill="FFFFFF"/>
          <w:lang w:eastAsia="ru-RU"/>
        </w:rPr>
        <w:t>;</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 xml:space="preserve"> принятие кодекса этики и служебного поведения работников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Учреждения;</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 xml:space="preserve"> предотвращение и урегулирование конфликта интересов;</w:t>
      </w:r>
    </w:p>
    <w:p w:rsidR="001244FD" w:rsidRPr="001244FD" w:rsidRDefault="008D591A"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 xml:space="preserve"> недопущение составления неофициальной отчетности и использования поддельных документов.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Антикоррупционная политика Учреждения направлена на реализацию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данных мер.</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1.4. Для целей настоящей Антикоррупционной политики используются следующие основные понятия: </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Коррупция</w:t>
      </w:r>
      <w:r w:rsidRPr="001244FD">
        <w:rPr>
          <w:rFonts w:ascii="Times New Roman" w:eastAsia="Times New Roman" w:hAnsi="Times New Roman" w:cs="Times New Roman"/>
          <w:color w:val="00000A"/>
          <w:sz w:val="28"/>
          <w:szCs w:val="28"/>
          <w:shd w:val="clear" w:color="auto" w:fill="FFFFFF"/>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Противодействие коррупции</w:t>
      </w:r>
      <w:r w:rsidRPr="001244FD">
        <w:rPr>
          <w:rFonts w:ascii="Times New Roman" w:eastAsia="Times New Roman" w:hAnsi="Times New Roman" w:cs="Times New Roman"/>
          <w:color w:val="00000A"/>
          <w:sz w:val="28"/>
          <w:szCs w:val="28"/>
          <w:shd w:val="clear" w:color="auto" w:fill="FFFFFF"/>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по минимизации и (или) ликвидации последствий коррупционных правонарушений.</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Учреждение</w:t>
      </w:r>
      <w:r w:rsidRPr="001244FD">
        <w:rPr>
          <w:rFonts w:ascii="Times New Roman" w:eastAsia="Times New Roman" w:hAnsi="Times New Roman" w:cs="Times New Roman"/>
          <w:color w:val="00000A"/>
          <w:sz w:val="28"/>
          <w:szCs w:val="28"/>
          <w:shd w:val="clear" w:color="auto" w:fill="FFFFFF"/>
          <w:lang w:eastAsia="ru-RU"/>
        </w:rPr>
        <w:t xml:space="preserve"> - юридическое лицо независимо от формы собственности, организационно-правовой формы и отраслевой принадлежности.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Контрагент</w:t>
      </w:r>
      <w:r w:rsidRPr="001244FD">
        <w:rPr>
          <w:rFonts w:ascii="Times New Roman" w:eastAsia="Times New Roman" w:hAnsi="Times New Roman" w:cs="Times New Roman"/>
          <w:color w:val="00000A"/>
          <w:sz w:val="28"/>
          <w:szCs w:val="28"/>
          <w:shd w:val="clear" w:color="auto" w:fill="FFFFFF"/>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Взятка</w:t>
      </w:r>
      <w:r w:rsidRPr="001244FD">
        <w:rPr>
          <w:rFonts w:ascii="Times New Roman" w:eastAsia="Times New Roman" w:hAnsi="Times New Roman" w:cs="Times New Roman"/>
          <w:color w:val="00000A"/>
          <w:sz w:val="28"/>
          <w:szCs w:val="28"/>
          <w:shd w:val="clear" w:color="auto" w:fill="FFFFFF"/>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1244FD">
        <w:rPr>
          <w:rFonts w:ascii="Times New Roman" w:eastAsia="Times New Roman" w:hAnsi="Times New Roman" w:cs="Times New Roman"/>
          <w:color w:val="00000A"/>
          <w:sz w:val="28"/>
          <w:szCs w:val="28"/>
          <w:shd w:val="clear" w:color="auto" w:fill="FFFFFF"/>
          <w:lang w:eastAsia="ru-RU"/>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Коммерческий подкуп</w:t>
      </w:r>
      <w:r w:rsidRPr="001244FD">
        <w:rPr>
          <w:rFonts w:ascii="Times New Roman" w:eastAsia="Times New Roman" w:hAnsi="Times New Roman" w:cs="Times New Roman"/>
          <w:color w:val="00000A"/>
          <w:sz w:val="28"/>
          <w:szCs w:val="28"/>
          <w:shd w:val="clear" w:color="auto" w:fill="FFFFFF"/>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778E6">
        <w:rPr>
          <w:rFonts w:ascii="Times New Roman" w:eastAsia="Times New Roman" w:hAnsi="Times New Roman" w:cs="Times New Roman"/>
          <w:b/>
          <w:color w:val="00000A"/>
          <w:sz w:val="28"/>
          <w:szCs w:val="28"/>
          <w:shd w:val="clear" w:color="auto" w:fill="FFFFFF"/>
          <w:lang w:eastAsia="ru-RU"/>
        </w:rPr>
        <w:t>Конфликт интересов</w:t>
      </w:r>
      <w:r w:rsidRPr="001244FD">
        <w:rPr>
          <w:rFonts w:ascii="Times New Roman" w:eastAsia="Times New Roman" w:hAnsi="Times New Roman" w:cs="Times New Roman"/>
          <w:color w:val="00000A"/>
          <w:sz w:val="28"/>
          <w:szCs w:val="28"/>
          <w:shd w:val="clear" w:color="auto" w:fill="FFFFFF"/>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1244FD" w:rsidRDefault="001244FD" w:rsidP="001244FD">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1244FD">
        <w:rPr>
          <w:rFonts w:ascii="Times New Roman" w:eastAsia="Times New Roman" w:hAnsi="Times New Roman" w:cs="Times New Roman"/>
          <w:color w:val="00000A"/>
          <w:sz w:val="28"/>
          <w:szCs w:val="28"/>
          <w:shd w:val="clear" w:color="auto" w:fill="FFFFFF"/>
          <w:lang w:eastAsia="ru-RU"/>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778E6" w:rsidRDefault="001244FD" w:rsidP="001244FD">
      <w:pPr>
        <w:shd w:val="clear" w:color="auto" w:fill="FFFFFF"/>
        <w:spacing w:after="0" w:line="240" w:lineRule="auto"/>
        <w:jc w:val="center"/>
        <w:rPr>
          <w:rFonts w:ascii="Times New Roman" w:eastAsia="Times New Roman" w:hAnsi="Times New Roman" w:cs="Times New Roman"/>
          <w:b/>
          <w:bCs/>
          <w:color w:val="00000A"/>
          <w:sz w:val="28"/>
          <w:szCs w:val="28"/>
          <w:shd w:val="clear" w:color="auto" w:fill="FFFFFF"/>
          <w:lang w:eastAsia="ru-RU"/>
        </w:rPr>
      </w:pPr>
      <w:r w:rsidRPr="001244FD">
        <w:rPr>
          <w:rFonts w:ascii="Times New Roman" w:eastAsia="Times New Roman" w:hAnsi="Times New Roman" w:cs="Times New Roman"/>
          <w:b/>
          <w:bCs/>
          <w:color w:val="00000A"/>
          <w:sz w:val="28"/>
          <w:szCs w:val="28"/>
          <w:shd w:val="clear" w:color="auto" w:fill="FFFFFF"/>
          <w:lang w:eastAsia="ru-RU"/>
        </w:rPr>
        <w:t xml:space="preserve">2.Цели и задачи внедрения </w:t>
      </w:r>
    </w:p>
    <w:p w:rsidR="001244FD" w:rsidRPr="001244FD" w:rsidRDefault="001244FD" w:rsidP="001244FD">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антикоррупционной политики</w:t>
      </w:r>
    </w:p>
    <w:p w:rsidR="001244FD" w:rsidRPr="001244FD" w:rsidRDefault="001244FD" w:rsidP="007778E6">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lang w:eastAsia="ru-RU"/>
        </w:rPr>
        <w:t xml:space="preserve">2.1. </w:t>
      </w:r>
      <w:r w:rsidRPr="001244FD">
        <w:rPr>
          <w:rFonts w:ascii="Times New Roman" w:eastAsia="Times New Roman" w:hAnsi="Times New Roman" w:cs="Times New Roman"/>
          <w:color w:val="00000A"/>
          <w:sz w:val="28"/>
          <w:szCs w:val="28"/>
          <w:shd w:val="clear" w:color="auto" w:fill="FFFFFF"/>
          <w:lang w:eastAsia="ru-RU"/>
        </w:rPr>
        <w:t>Основными целями антикоррупционной политики являются:</w:t>
      </w:r>
    </w:p>
    <w:p w:rsidR="001244FD" w:rsidRPr="001244FD" w:rsidRDefault="007778E6" w:rsidP="007778E6">
      <w:pPr>
        <w:shd w:val="clear" w:color="auto" w:fill="FFFFFF"/>
        <w:spacing w:after="0" w:line="240" w:lineRule="auto"/>
        <w:ind w:firstLine="709"/>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предупреждение коррупции в Учреждении;</w:t>
      </w:r>
    </w:p>
    <w:p w:rsidR="001244FD" w:rsidRPr="001244FD" w:rsidRDefault="001244FD" w:rsidP="007778E6">
      <w:pPr>
        <w:shd w:val="clear" w:color="auto" w:fill="FFFFFF"/>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w:t>
      </w:r>
      <w:r w:rsidR="007778E6">
        <w:rPr>
          <w:rFonts w:ascii="Times New Roman" w:eastAsia="Times New Roman" w:hAnsi="Times New Roman" w:cs="Times New Roman"/>
          <w:color w:val="00000A"/>
          <w:sz w:val="28"/>
          <w:szCs w:val="28"/>
          <w:shd w:val="clear" w:color="auto" w:fill="FFFFFF"/>
          <w:lang w:eastAsia="ru-RU"/>
        </w:rPr>
        <w:t xml:space="preserve">  -</w:t>
      </w:r>
      <w:r w:rsidRPr="001244FD">
        <w:rPr>
          <w:rFonts w:ascii="Times New Roman" w:eastAsia="Times New Roman" w:hAnsi="Times New Roman" w:cs="Times New Roman"/>
          <w:color w:val="00000A"/>
          <w:sz w:val="28"/>
          <w:szCs w:val="28"/>
          <w:shd w:val="clear" w:color="auto" w:fill="FFFFFF"/>
          <w:lang w:eastAsia="ru-RU"/>
        </w:rPr>
        <w:t>обеспечение ответственности за коррупционные правонарушения;</w:t>
      </w:r>
    </w:p>
    <w:p w:rsidR="001244FD" w:rsidRPr="001244FD" w:rsidRDefault="007778E6" w:rsidP="007778E6">
      <w:pPr>
        <w:shd w:val="clear" w:color="auto" w:fill="FFFFFF"/>
        <w:spacing w:after="0" w:line="240" w:lineRule="auto"/>
        <w:ind w:firstLine="709"/>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 xml:space="preserve">формирование антикоррупционного сознания у работников </w:t>
      </w:r>
      <w:r>
        <w:rPr>
          <w:rFonts w:ascii="Times New Roman" w:eastAsia="Times New Roman" w:hAnsi="Times New Roman" w:cs="Times New Roman"/>
          <w:color w:val="00000A"/>
          <w:sz w:val="28"/>
          <w:szCs w:val="28"/>
          <w:shd w:val="clear" w:color="auto" w:fill="FFFFFF"/>
          <w:lang w:eastAsia="ru-RU"/>
        </w:rPr>
        <w:t>у</w:t>
      </w:r>
      <w:r w:rsidR="001244FD" w:rsidRPr="001244FD">
        <w:rPr>
          <w:rFonts w:ascii="Times New Roman" w:eastAsia="Times New Roman" w:hAnsi="Times New Roman" w:cs="Times New Roman"/>
          <w:color w:val="00000A"/>
          <w:sz w:val="28"/>
          <w:szCs w:val="28"/>
          <w:shd w:val="clear" w:color="auto" w:fill="FFFFFF"/>
          <w:lang w:eastAsia="ru-RU"/>
        </w:rPr>
        <w:t>чреждения;</w:t>
      </w:r>
    </w:p>
    <w:p w:rsidR="001244FD" w:rsidRPr="001244FD" w:rsidRDefault="001244FD" w:rsidP="007778E6">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2.2. Основные задачи антикоррупционной политики Учреждение:</w:t>
      </w:r>
    </w:p>
    <w:p w:rsidR="001244FD" w:rsidRPr="001244FD" w:rsidRDefault="007778E6" w:rsidP="007778E6">
      <w:pPr>
        <w:shd w:val="clear" w:color="auto" w:fill="FFFFFF"/>
        <w:spacing w:after="0" w:line="240" w:lineRule="auto"/>
        <w:ind w:firstLine="708"/>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формирование у работников понимания позиции Учреждения в неприятии коррупции в любых формах и проявлениях;</w:t>
      </w:r>
    </w:p>
    <w:p w:rsidR="001244FD" w:rsidRPr="001244FD" w:rsidRDefault="007778E6" w:rsidP="007778E6">
      <w:pPr>
        <w:shd w:val="clear" w:color="auto" w:fill="FFFFFF"/>
        <w:spacing w:after="0" w:line="240" w:lineRule="auto"/>
        <w:ind w:firstLine="708"/>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минимизация риска вовлечения работников Учреждения в коррупционную деятельность;</w:t>
      </w:r>
    </w:p>
    <w:p w:rsidR="001244FD" w:rsidRPr="001244FD" w:rsidRDefault="007778E6"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обеспечение ответственности за коррупционные правонарушения;</w:t>
      </w:r>
    </w:p>
    <w:p w:rsidR="001244FD" w:rsidRPr="001244FD" w:rsidRDefault="007778E6" w:rsidP="007778E6">
      <w:pPr>
        <w:shd w:val="clear" w:color="auto" w:fill="FFFFFF"/>
        <w:spacing w:after="0" w:line="240" w:lineRule="auto"/>
        <w:ind w:firstLine="708"/>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мониторинг эффективности мероприятий антикоррупционной политики;</w:t>
      </w:r>
    </w:p>
    <w:p w:rsidR="001244FD" w:rsidRPr="001244FD" w:rsidRDefault="007778E6"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7778E6" w:rsidRDefault="001244FD" w:rsidP="001244FD">
      <w:pPr>
        <w:shd w:val="clear" w:color="auto" w:fill="FFFFFF"/>
        <w:spacing w:after="0" w:line="240" w:lineRule="auto"/>
        <w:ind w:hanging="720"/>
        <w:jc w:val="center"/>
        <w:rPr>
          <w:rFonts w:ascii="Times New Roman" w:eastAsia="Times New Roman" w:hAnsi="Times New Roman" w:cs="Times New Roman"/>
          <w:b/>
          <w:bCs/>
          <w:color w:val="00000A"/>
          <w:sz w:val="28"/>
          <w:szCs w:val="28"/>
          <w:shd w:val="clear" w:color="auto" w:fill="FFFFFF"/>
          <w:lang w:eastAsia="ru-RU"/>
        </w:rPr>
      </w:pPr>
      <w:r w:rsidRPr="001244FD">
        <w:rPr>
          <w:rFonts w:ascii="Times New Roman" w:eastAsia="Times New Roman" w:hAnsi="Times New Roman" w:cs="Times New Roman"/>
          <w:b/>
          <w:bCs/>
          <w:color w:val="00000A"/>
          <w:sz w:val="28"/>
          <w:szCs w:val="28"/>
          <w:shd w:val="clear" w:color="auto" w:fill="FFFFFF"/>
          <w:lang w:eastAsia="ru-RU"/>
        </w:rPr>
        <w:lastRenderedPageBreak/>
        <w:t xml:space="preserve">3. Основные принципы антикоррупционной </w:t>
      </w:r>
    </w:p>
    <w:p w:rsidR="001244FD" w:rsidRPr="001244FD" w:rsidRDefault="001244FD" w:rsidP="001244FD">
      <w:pPr>
        <w:shd w:val="clear" w:color="auto" w:fill="FFFFFF"/>
        <w:spacing w:after="0" w:line="240" w:lineRule="auto"/>
        <w:ind w:hanging="720"/>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деятельности Учреждения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Система мер противодействия коррупции в Учреждении основывается на следующих ключевых принципах:</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3.1. приоритета профилактических мер, направленных на недопущение формирования причин и условий, порождающих коррупцию;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3.2. обеспечение чёткой правовой регламентации деятельности, законности и гласности такой деятельности, государственного и общественного контроля за ней: </w:t>
      </w:r>
    </w:p>
    <w:p w:rsidR="001244FD" w:rsidRPr="001244FD" w:rsidRDefault="007778E6"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информирование контрагентов, партнеров и общественности о принятых в Учреждении антикоррупционных стандартах работы;</w:t>
      </w:r>
    </w:p>
    <w:p w:rsidR="001244FD" w:rsidRPr="001244FD" w:rsidRDefault="007778E6"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3.3. приоритета защиты прав и законных интересов физических и юридических лиц; </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3.4. взаимодействие с общественными объединениями и гражданами:</w:t>
      </w:r>
    </w:p>
    <w:p w:rsidR="001244FD" w:rsidRPr="001244FD" w:rsidRDefault="007778E6"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 </w:t>
      </w:r>
      <w:r w:rsidR="001244FD" w:rsidRPr="001244FD">
        <w:rPr>
          <w:rFonts w:ascii="Times New Roman" w:eastAsia="Times New Roman" w:hAnsi="Times New Roman" w:cs="Times New Roman"/>
          <w:color w:val="00000A"/>
          <w:sz w:val="28"/>
          <w:szCs w:val="28"/>
          <w:shd w:val="clear" w:color="auto" w:fill="FFFFFF"/>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244FD" w:rsidRPr="001244FD" w:rsidRDefault="001244FD" w:rsidP="007778E6">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3.5.соответствия политики Учреждения действующему </w:t>
      </w:r>
      <w:r w:rsidR="007778E6">
        <w:rPr>
          <w:rFonts w:ascii="Times New Roman" w:eastAsia="Times New Roman" w:hAnsi="Times New Roman" w:cs="Times New Roman"/>
          <w:color w:val="00000A"/>
          <w:sz w:val="28"/>
          <w:szCs w:val="28"/>
          <w:shd w:val="clear" w:color="auto" w:fill="FFFFFF"/>
          <w:lang w:eastAsia="ru-RU"/>
        </w:rPr>
        <w:t>з</w:t>
      </w:r>
      <w:r w:rsidRPr="001244FD">
        <w:rPr>
          <w:rFonts w:ascii="Times New Roman" w:eastAsia="Times New Roman" w:hAnsi="Times New Roman" w:cs="Times New Roman"/>
          <w:color w:val="00000A"/>
          <w:sz w:val="28"/>
          <w:szCs w:val="28"/>
          <w:shd w:val="clear" w:color="auto" w:fill="FFFFFF"/>
          <w:lang w:eastAsia="ru-RU"/>
        </w:rPr>
        <w:t>аконодательству и общепринятым нормам:</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hyperlink r:id="rId6" w:history="1">
        <w:r w:rsidRPr="001244FD">
          <w:rPr>
            <w:rFonts w:ascii="Times New Roman" w:eastAsia="Times New Roman" w:hAnsi="Times New Roman" w:cs="Times New Roman"/>
            <w:sz w:val="28"/>
            <w:szCs w:val="28"/>
            <w:u w:val="single"/>
            <w:lang w:eastAsia="ru-RU"/>
          </w:rPr>
          <w:t>Конституции</w:t>
        </w:r>
      </w:hyperlink>
      <w:r w:rsidRPr="001244FD">
        <w:rPr>
          <w:rFonts w:ascii="Times New Roman" w:eastAsia="Times New Roman" w:hAnsi="Times New Roman" w:cs="Times New Roman"/>
          <w:color w:val="16303A"/>
          <w:sz w:val="28"/>
          <w:szCs w:val="28"/>
          <w:shd w:val="clear" w:color="auto" w:fill="FFFFFF"/>
          <w:lang w:eastAsia="ru-RU"/>
        </w:rPr>
        <w:t xml:space="preserve"> </w:t>
      </w:r>
      <w:r w:rsidRPr="001244FD">
        <w:rPr>
          <w:rFonts w:ascii="Times New Roman" w:eastAsia="Times New Roman" w:hAnsi="Times New Roman" w:cs="Times New Roman"/>
          <w:color w:val="00000A"/>
          <w:sz w:val="28"/>
          <w:szCs w:val="28"/>
          <w:shd w:val="clear" w:color="auto" w:fill="FFFFFF"/>
          <w:lang w:eastAsia="ru-RU"/>
        </w:rP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3.6. личного примера руководства Учреждением:</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3.7. соразмерности антикоррупционных процедур риску коррупции:</w:t>
      </w:r>
    </w:p>
    <w:p w:rsidR="001244FD" w:rsidRPr="001244FD" w:rsidRDefault="007778E6"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3.8. эффективности антикоррупционных процедур:</w:t>
      </w:r>
    </w:p>
    <w:p w:rsidR="001244FD" w:rsidRPr="001244FD" w:rsidRDefault="007778E6"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7778E6" w:rsidRDefault="007778E6" w:rsidP="001244FD">
      <w:pPr>
        <w:shd w:val="clear" w:color="auto" w:fill="FFFFFF"/>
        <w:spacing w:after="0" w:line="240" w:lineRule="auto"/>
        <w:ind w:firstLine="708"/>
        <w:jc w:val="both"/>
        <w:rPr>
          <w:rFonts w:ascii="Times New Roman" w:eastAsia="Times New Roman" w:hAnsi="Times New Roman" w:cs="Times New Roman"/>
          <w:color w:val="00000A"/>
          <w:sz w:val="28"/>
          <w:szCs w:val="28"/>
          <w:shd w:val="clear" w:color="auto" w:fill="FFFFFF"/>
          <w:lang w:eastAsia="ru-RU"/>
        </w:rPr>
      </w:pPr>
    </w:p>
    <w:p w:rsidR="007778E6" w:rsidRDefault="007778E6" w:rsidP="001244FD">
      <w:pPr>
        <w:shd w:val="clear" w:color="auto" w:fill="FFFFFF"/>
        <w:spacing w:after="0" w:line="240" w:lineRule="auto"/>
        <w:ind w:firstLine="708"/>
        <w:jc w:val="both"/>
        <w:rPr>
          <w:rFonts w:ascii="Times New Roman" w:eastAsia="Times New Roman" w:hAnsi="Times New Roman" w:cs="Times New Roman"/>
          <w:color w:val="00000A"/>
          <w:sz w:val="28"/>
          <w:szCs w:val="28"/>
          <w:shd w:val="clear" w:color="auto" w:fill="FFFFFF"/>
          <w:lang w:eastAsia="ru-RU"/>
        </w:rPr>
      </w:pP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lastRenderedPageBreak/>
        <w:t>3.9. ответственности и неотвратимости наказания:</w:t>
      </w:r>
    </w:p>
    <w:p w:rsidR="001244FD" w:rsidRPr="001244FD" w:rsidRDefault="005A71BB"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w:t>
      </w:r>
      <w:r w:rsidR="001244FD" w:rsidRPr="001244FD">
        <w:rPr>
          <w:rFonts w:ascii="Times New Roman" w:eastAsia="Times New Roman" w:hAnsi="Times New Roman" w:cs="Times New Roman"/>
          <w:color w:val="00000A"/>
          <w:sz w:val="28"/>
          <w:szCs w:val="28"/>
          <w:shd w:val="clear" w:color="auto" w:fill="FFFFFF"/>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5A71BB" w:rsidRDefault="001244FD" w:rsidP="001244FD">
      <w:pPr>
        <w:shd w:val="clear" w:color="auto" w:fill="FFFFFF"/>
        <w:spacing w:after="0" w:line="240" w:lineRule="auto"/>
        <w:ind w:hanging="720"/>
        <w:jc w:val="center"/>
        <w:rPr>
          <w:rFonts w:ascii="Times New Roman" w:eastAsia="Times New Roman" w:hAnsi="Times New Roman" w:cs="Times New Roman"/>
          <w:b/>
          <w:bCs/>
          <w:color w:val="00000A"/>
          <w:sz w:val="28"/>
          <w:szCs w:val="28"/>
          <w:shd w:val="clear" w:color="auto" w:fill="FFFFFF"/>
          <w:lang w:eastAsia="ru-RU"/>
        </w:rPr>
      </w:pPr>
      <w:r w:rsidRPr="001244FD">
        <w:rPr>
          <w:rFonts w:ascii="Times New Roman" w:eastAsia="Times New Roman" w:hAnsi="Times New Roman" w:cs="Times New Roman"/>
          <w:b/>
          <w:bCs/>
          <w:color w:val="00000A"/>
          <w:sz w:val="28"/>
          <w:szCs w:val="28"/>
          <w:shd w:val="clear" w:color="auto" w:fill="FFFFFF"/>
          <w:lang w:eastAsia="ru-RU"/>
        </w:rPr>
        <w:t>4. Область применения политики и круг лиц,</w:t>
      </w:r>
    </w:p>
    <w:p w:rsidR="001244FD" w:rsidRPr="001244FD" w:rsidRDefault="001244FD" w:rsidP="001244FD">
      <w:pPr>
        <w:shd w:val="clear" w:color="auto" w:fill="FFFFFF"/>
        <w:spacing w:after="0" w:line="240" w:lineRule="auto"/>
        <w:ind w:hanging="720"/>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 xml:space="preserve"> попадающих под ее действие</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В Учреждении ответственным за противодействие коррупции, исходя из установленных задач, специфики деятельности, штатной численности,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организационной структуры, материальных ресурсов является директор.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Задачи, функции и полномочия директора в сфере противодействия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коррупции определены его должностной инструкцией.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Эти обязанности включают в частности: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проведение контрольных мероприятий, направленных на выявление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коррупционных правонарушений работниками Учреждения;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организация проведения оценки коррупционных рисков;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организация заполнения и рассмотрения деклараций о конфликте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интересов;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организация обучающих мероприятий по вопросам профилактики и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противодействия коррупции и индивидуального консультирования работников;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проведение оценки </w:t>
      </w:r>
      <w:proofErr w:type="gramStart"/>
      <w:r w:rsidRPr="001244FD">
        <w:rPr>
          <w:rFonts w:ascii="Times New Roman" w:eastAsia="Times New Roman" w:hAnsi="Times New Roman" w:cs="Times New Roman"/>
          <w:color w:val="00000A"/>
          <w:sz w:val="28"/>
          <w:szCs w:val="28"/>
          <w:shd w:val="clear" w:color="auto" w:fill="FFFFFF"/>
          <w:lang w:eastAsia="ru-RU"/>
        </w:rPr>
        <w:t>результатов антикоррупционной работы</w:t>
      </w:r>
      <w:proofErr w:type="gramEnd"/>
      <w:r w:rsidRPr="001244FD">
        <w:rPr>
          <w:rFonts w:ascii="Times New Roman" w:eastAsia="Times New Roman" w:hAnsi="Times New Roman" w:cs="Times New Roman"/>
          <w:color w:val="00000A"/>
          <w:sz w:val="28"/>
          <w:szCs w:val="28"/>
          <w:shd w:val="clear" w:color="auto" w:fill="FFFFFF"/>
          <w:lang w:eastAsia="ru-RU"/>
        </w:rPr>
        <w:t xml:space="preserve"> и подготовка соответствующих отчетных материалов Учредителю.</w:t>
      </w:r>
    </w:p>
    <w:p w:rsidR="00937B01" w:rsidRPr="00937B01" w:rsidRDefault="00937B01" w:rsidP="00937B01">
      <w:pPr>
        <w:shd w:val="clear" w:color="auto" w:fill="FFFFFF"/>
        <w:spacing w:after="0" w:line="240" w:lineRule="auto"/>
        <w:rPr>
          <w:rFonts w:ascii="Times New Roman" w:eastAsia="Times New Roman" w:hAnsi="Times New Roman" w:cs="Times New Roman"/>
          <w:color w:val="16303A"/>
          <w:sz w:val="28"/>
          <w:szCs w:val="28"/>
          <w:lang w:eastAsia="ru-RU"/>
        </w:rPr>
      </w:pPr>
    </w:p>
    <w:p w:rsidR="001244FD" w:rsidRPr="00937B01" w:rsidRDefault="00937B01" w:rsidP="00937B01">
      <w:pPr>
        <w:shd w:val="clear" w:color="auto" w:fill="FFFFFF"/>
        <w:spacing w:after="0" w:line="240" w:lineRule="auto"/>
        <w:jc w:val="center"/>
        <w:rPr>
          <w:rFonts w:ascii="Times New Roman" w:eastAsia="Times New Roman" w:hAnsi="Times New Roman" w:cs="Times New Roman"/>
          <w:color w:val="16303A"/>
          <w:sz w:val="28"/>
          <w:szCs w:val="28"/>
          <w:lang w:eastAsia="ru-RU"/>
        </w:rPr>
      </w:pPr>
      <w:r>
        <w:rPr>
          <w:rFonts w:ascii="Times New Roman" w:eastAsia="Times New Roman" w:hAnsi="Times New Roman" w:cs="Times New Roman"/>
          <w:b/>
          <w:bCs/>
          <w:color w:val="00000A"/>
          <w:sz w:val="28"/>
          <w:szCs w:val="28"/>
          <w:shd w:val="clear" w:color="auto" w:fill="FFFFFF"/>
          <w:lang w:eastAsia="ru-RU"/>
        </w:rPr>
        <w:lastRenderedPageBreak/>
        <w:t>5.</w:t>
      </w:r>
      <w:r w:rsidR="001244FD" w:rsidRPr="00937B01">
        <w:rPr>
          <w:rFonts w:ascii="Times New Roman" w:eastAsia="Times New Roman" w:hAnsi="Times New Roman" w:cs="Times New Roman"/>
          <w:b/>
          <w:bCs/>
          <w:color w:val="00000A"/>
          <w:sz w:val="28"/>
          <w:szCs w:val="28"/>
          <w:shd w:val="clear" w:color="auto" w:fill="FFFFFF"/>
          <w:lang w:eastAsia="ru-RU"/>
        </w:rPr>
        <w:t xml:space="preserve">Общие обязанности работников Учреждения в связи с предупреждением </w:t>
      </w:r>
      <w:proofErr w:type="gramStart"/>
      <w:r w:rsidR="001244FD" w:rsidRPr="00937B01">
        <w:rPr>
          <w:rFonts w:ascii="Times New Roman" w:eastAsia="Times New Roman" w:hAnsi="Times New Roman" w:cs="Times New Roman"/>
          <w:b/>
          <w:bCs/>
          <w:color w:val="00000A"/>
          <w:sz w:val="28"/>
          <w:szCs w:val="28"/>
          <w:shd w:val="clear" w:color="auto" w:fill="FFFFFF"/>
          <w:lang w:eastAsia="ru-RU"/>
        </w:rPr>
        <w:t>и  противодействием</w:t>
      </w:r>
      <w:proofErr w:type="gramEnd"/>
      <w:r w:rsidR="001244FD" w:rsidRPr="00937B01">
        <w:rPr>
          <w:rFonts w:ascii="Times New Roman" w:eastAsia="Times New Roman" w:hAnsi="Times New Roman" w:cs="Times New Roman"/>
          <w:b/>
          <w:bCs/>
          <w:color w:val="00000A"/>
          <w:sz w:val="28"/>
          <w:szCs w:val="28"/>
          <w:shd w:val="clear" w:color="auto" w:fill="FFFFFF"/>
          <w:lang w:eastAsia="ru-RU"/>
        </w:rPr>
        <w:t xml:space="preserve"> коррупции</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Общие обязанности работников Учреждения в связи с предупреждением </w:t>
      </w:r>
      <w:proofErr w:type="gramStart"/>
      <w:r w:rsidRPr="001244FD">
        <w:rPr>
          <w:rFonts w:ascii="Times New Roman" w:eastAsia="Times New Roman" w:hAnsi="Times New Roman" w:cs="Times New Roman"/>
          <w:color w:val="00000A"/>
          <w:sz w:val="28"/>
          <w:szCs w:val="28"/>
          <w:shd w:val="clear" w:color="auto" w:fill="FFFFFF"/>
          <w:lang w:eastAsia="ru-RU"/>
        </w:rPr>
        <w:t>и  противодействием</w:t>
      </w:r>
      <w:proofErr w:type="gramEnd"/>
      <w:r w:rsidRPr="001244FD">
        <w:rPr>
          <w:rFonts w:ascii="Times New Roman" w:eastAsia="Times New Roman" w:hAnsi="Times New Roman" w:cs="Times New Roman"/>
          <w:color w:val="00000A"/>
          <w:sz w:val="28"/>
          <w:szCs w:val="28"/>
          <w:shd w:val="clear" w:color="auto" w:fill="FFFFFF"/>
          <w:lang w:eastAsia="ru-RU"/>
        </w:rPr>
        <w:t xml:space="preserve"> коррупции:  </w:t>
      </w:r>
    </w:p>
    <w:p w:rsidR="001244FD" w:rsidRPr="00937B01" w:rsidRDefault="001244FD" w:rsidP="00937B01">
      <w:pPr>
        <w:pStyle w:val="a3"/>
        <w:numPr>
          <w:ilvl w:val="0"/>
          <w:numId w:val="5"/>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937B01">
        <w:rPr>
          <w:rFonts w:ascii="Times New Roman" w:eastAsia="Times New Roman" w:hAnsi="Times New Roman" w:cs="Times New Roman"/>
          <w:color w:val="00000A"/>
          <w:sz w:val="28"/>
          <w:szCs w:val="28"/>
          <w:shd w:val="clear" w:color="auto" w:fill="FFFFFF"/>
          <w:lang w:eastAsia="ru-RU"/>
        </w:rPr>
        <w:t>воздерживаться от совершения и (или) участия в совершении коррупционных правонарушений в интересах или от имени Учреждения;</w:t>
      </w:r>
    </w:p>
    <w:p w:rsidR="001244FD" w:rsidRPr="00937B01" w:rsidRDefault="001244FD" w:rsidP="00937B01">
      <w:pPr>
        <w:pStyle w:val="a3"/>
        <w:numPr>
          <w:ilvl w:val="0"/>
          <w:numId w:val="6"/>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937B01">
        <w:rPr>
          <w:rFonts w:ascii="Times New Roman" w:eastAsia="Times New Roman" w:hAnsi="Times New Roman" w:cs="Times New Roman"/>
          <w:color w:val="00000A"/>
          <w:sz w:val="28"/>
          <w:szCs w:val="28"/>
          <w:shd w:val="clear" w:color="auto" w:fill="FFFFFF"/>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244FD" w:rsidRPr="00937B01" w:rsidRDefault="001244FD" w:rsidP="00937B01">
      <w:pPr>
        <w:pStyle w:val="a3"/>
        <w:numPr>
          <w:ilvl w:val="0"/>
          <w:numId w:val="6"/>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937B01">
        <w:rPr>
          <w:rFonts w:ascii="Times New Roman" w:eastAsia="Times New Roman" w:hAnsi="Times New Roman" w:cs="Times New Roman"/>
          <w:color w:val="00000A"/>
          <w:sz w:val="28"/>
          <w:szCs w:val="28"/>
          <w:shd w:val="clear" w:color="auto" w:fill="FFFFFF"/>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1244FD" w:rsidRPr="00937B01" w:rsidRDefault="001244FD" w:rsidP="00937B01">
      <w:pPr>
        <w:pStyle w:val="a3"/>
        <w:numPr>
          <w:ilvl w:val="0"/>
          <w:numId w:val="6"/>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937B01">
        <w:rPr>
          <w:rFonts w:ascii="Times New Roman" w:eastAsia="Times New Roman" w:hAnsi="Times New Roman" w:cs="Times New Roman"/>
          <w:color w:val="00000A"/>
          <w:sz w:val="28"/>
          <w:szCs w:val="28"/>
          <w:shd w:val="clear" w:color="auto" w:fill="FFFFFF"/>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244FD" w:rsidRPr="00937B01" w:rsidRDefault="001244FD" w:rsidP="00937B01">
      <w:pPr>
        <w:pStyle w:val="a3"/>
        <w:numPr>
          <w:ilvl w:val="0"/>
          <w:numId w:val="6"/>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937B01">
        <w:rPr>
          <w:rFonts w:ascii="Times New Roman" w:eastAsia="Times New Roman" w:hAnsi="Times New Roman" w:cs="Times New Roman"/>
          <w:color w:val="00000A"/>
          <w:sz w:val="28"/>
          <w:szCs w:val="28"/>
          <w:shd w:val="clear" w:color="auto" w:fill="FFFFFF"/>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37B01" w:rsidRPr="00937B01" w:rsidRDefault="00937B01" w:rsidP="00937B01">
      <w:pPr>
        <w:pStyle w:val="a3"/>
        <w:shd w:val="clear" w:color="auto" w:fill="FFFFFF"/>
        <w:spacing w:after="0" w:line="240" w:lineRule="auto"/>
        <w:jc w:val="both"/>
        <w:rPr>
          <w:rFonts w:ascii="Times New Roman" w:eastAsia="Times New Roman" w:hAnsi="Times New Roman" w:cs="Times New Roman"/>
          <w:color w:val="16303A"/>
          <w:sz w:val="28"/>
          <w:szCs w:val="28"/>
          <w:lang w:eastAsia="ru-RU"/>
        </w:rPr>
      </w:pPr>
    </w:p>
    <w:p w:rsidR="001244FD" w:rsidRPr="001244FD" w:rsidRDefault="001244FD" w:rsidP="00937B01">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6.Специальные обязанности работников Учрежде</w:t>
      </w:r>
      <w:r w:rsidR="00937B01">
        <w:rPr>
          <w:rFonts w:ascii="Times New Roman" w:eastAsia="Times New Roman" w:hAnsi="Times New Roman" w:cs="Times New Roman"/>
          <w:b/>
          <w:bCs/>
          <w:color w:val="00000A"/>
          <w:sz w:val="28"/>
          <w:szCs w:val="28"/>
          <w:shd w:val="clear" w:color="auto" w:fill="FFFFFF"/>
          <w:lang w:eastAsia="ru-RU"/>
        </w:rPr>
        <w:t xml:space="preserve">ния в связи с предупреждением </w:t>
      </w:r>
      <w:proofErr w:type="spellStart"/>
      <w:r w:rsidR="00937B01">
        <w:rPr>
          <w:rFonts w:ascii="Times New Roman" w:eastAsia="Times New Roman" w:hAnsi="Times New Roman" w:cs="Times New Roman"/>
          <w:b/>
          <w:bCs/>
          <w:color w:val="00000A"/>
          <w:sz w:val="28"/>
          <w:szCs w:val="28"/>
          <w:shd w:val="clear" w:color="auto" w:fill="FFFFFF"/>
          <w:lang w:eastAsia="ru-RU"/>
        </w:rPr>
        <w:t>и</w:t>
      </w:r>
      <w:r w:rsidRPr="001244FD">
        <w:rPr>
          <w:rFonts w:ascii="Times New Roman" w:eastAsia="Times New Roman" w:hAnsi="Times New Roman" w:cs="Times New Roman"/>
          <w:b/>
          <w:bCs/>
          <w:color w:val="00000A"/>
          <w:sz w:val="28"/>
          <w:szCs w:val="28"/>
          <w:shd w:val="clear" w:color="auto" w:fill="FFFFFF"/>
          <w:lang w:eastAsia="ru-RU"/>
        </w:rPr>
        <w:t>противодействием</w:t>
      </w:r>
      <w:proofErr w:type="spellEnd"/>
      <w:r w:rsidRPr="001244FD">
        <w:rPr>
          <w:rFonts w:ascii="Times New Roman" w:eastAsia="Times New Roman" w:hAnsi="Times New Roman" w:cs="Times New Roman"/>
          <w:b/>
          <w:bCs/>
          <w:color w:val="00000A"/>
          <w:sz w:val="28"/>
          <w:szCs w:val="28"/>
          <w:shd w:val="clear" w:color="auto" w:fill="FFFFFF"/>
          <w:lang w:eastAsia="ru-RU"/>
        </w:rPr>
        <w:t xml:space="preserve"> коррупции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руководства Учреждения;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лиц, ответственных за реализацию антикоррупционной политики;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работников, чья деятельность связана с коррупционными рисками;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лиц, осуществляющих внутренний контроль и аудит, и т.д.</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1244FD" w:rsidRPr="001244FD" w:rsidRDefault="001244FD" w:rsidP="001244FD">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w:t>
      </w:r>
      <w:r w:rsidRPr="001244FD">
        <w:rPr>
          <w:rFonts w:ascii="Times New Roman" w:eastAsia="Times New Roman" w:hAnsi="Times New Roman" w:cs="Times New Roman"/>
          <w:color w:val="00000A"/>
          <w:sz w:val="28"/>
          <w:szCs w:val="28"/>
          <w:shd w:val="clear" w:color="auto" w:fill="FFFFFF"/>
          <w:lang w:eastAsia="ru-RU"/>
        </w:rPr>
        <w:lastRenderedPageBreak/>
        <w:t>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937B01" w:rsidRDefault="00937B01" w:rsidP="00937B01">
      <w:pPr>
        <w:shd w:val="clear" w:color="auto" w:fill="FFFFFF"/>
        <w:spacing w:after="0" w:line="240" w:lineRule="auto"/>
        <w:jc w:val="center"/>
        <w:rPr>
          <w:rFonts w:ascii="Times New Roman" w:eastAsia="Times New Roman" w:hAnsi="Times New Roman" w:cs="Times New Roman"/>
          <w:b/>
          <w:bCs/>
          <w:color w:val="00000A"/>
          <w:sz w:val="28"/>
          <w:szCs w:val="28"/>
          <w:shd w:val="clear" w:color="auto" w:fill="FFFFFF"/>
          <w:lang w:eastAsia="ru-RU"/>
        </w:rPr>
      </w:pPr>
      <w:r>
        <w:rPr>
          <w:rFonts w:ascii="Times New Roman" w:eastAsia="Times New Roman" w:hAnsi="Times New Roman" w:cs="Times New Roman"/>
          <w:b/>
          <w:bCs/>
          <w:color w:val="00000A"/>
          <w:sz w:val="28"/>
          <w:szCs w:val="28"/>
          <w:shd w:val="clear" w:color="auto" w:fill="FFFFFF"/>
          <w:lang w:eastAsia="ru-RU"/>
        </w:rPr>
        <w:t>7.</w:t>
      </w:r>
      <w:r w:rsidR="001244FD" w:rsidRPr="001244FD">
        <w:rPr>
          <w:rFonts w:ascii="Times New Roman" w:eastAsia="Times New Roman" w:hAnsi="Times New Roman" w:cs="Times New Roman"/>
          <w:b/>
          <w:bCs/>
          <w:color w:val="00000A"/>
          <w:sz w:val="28"/>
          <w:szCs w:val="28"/>
          <w:shd w:val="clear" w:color="auto" w:fill="FFFFFF"/>
          <w:lang w:eastAsia="ru-RU"/>
        </w:rPr>
        <w:t>Перечень антикоррупционных мероприятий</w:t>
      </w:r>
    </w:p>
    <w:p w:rsidR="001244FD" w:rsidRPr="001244FD" w:rsidRDefault="001244FD" w:rsidP="00937B01">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и порядок их выполнения (применения)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1244FD" w:rsidRPr="001244FD" w:rsidRDefault="001244FD" w:rsidP="001244FD">
      <w:pPr>
        <w:numPr>
          <w:ilvl w:val="0"/>
          <w:numId w:val="3"/>
        </w:numPr>
        <w:shd w:val="clear" w:color="auto" w:fill="FFFFFF"/>
        <w:spacing w:after="0" w:line="240" w:lineRule="auto"/>
        <w:ind w:left="0"/>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План мероприятий по реализации стратегии антикоррупционной </w:t>
      </w:r>
    </w:p>
    <w:p w:rsidR="001244FD" w:rsidRPr="001244FD" w:rsidRDefault="001244FD" w:rsidP="00937B01">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политики входит в состав комплексной программы профилактики </w:t>
      </w:r>
      <w:proofErr w:type="spellStart"/>
      <w:r w:rsidRPr="001244FD">
        <w:rPr>
          <w:rFonts w:ascii="Times New Roman" w:eastAsia="Times New Roman" w:hAnsi="Times New Roman" w:cs="Times New Roman"/>
          <w:color w:val="00000A"/>
          <w:sz w:val="28"/>
          <w:szCs w:val="28"/>
          <w:shd w:val="clear" w:color="auto" w:fill="FFFFFF"/>
          <w:lang w:eastAsia="ru-RU"/>
        </w:rPr>
        <w:t>правонарушений.Разработка</w:t>
      </w:r>
      <w:proofErr w:type="spellEnd"/>
      <w:r w:rsidRPr="001244FD">
        <w:rPr>
          <w:rFonts w:ascii="Times New Roman" w:eastAsia="Times New Roman" w:hAnsi="Times New Roman" w:cs="Times New Roman"/>
          <w:color w:val="00000A"/>
          <w:sz w:val="28"/>
          <w:szCs w:val="28"/>
          <w:shd w:val="clear" w:color="auto" w:fill="FFFFFF"/>
          <w:lang w:eastAsia="ru-RU"/>
        </w:rPr>
        <w:t xml:space="preserve"> и принятие плана реализации стратегии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антикоррупционной политики осуществляется в порядке, установленном законодательством.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77"/>
        <w:gridCol w:w="5602"/>
      </w:tblGrid>
      <w:tr w:rsidR="001244FD" w:rsidRPr="001244FD" w:rsidTr="00937B01">
        <w:trPr>
          <w:trHeight w:val="1"/>
        </w:trPr>
        <w:tc>
          <w:tcPr>
            <w:tcW w:w="3577"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Направление</w:t>
            </w: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Мероприятие</w:t>
            </w:r>
          </w:p>
        </w:tc>
      </w:tr>
      <w:tr w:rsidR="001244FD" w:rsidRPr="001244FD" w:rsidTr="00937B01">
        <w:trPr>
          <w:trHeight w:val="1"/>
        </w:trPr>
        <w:tc>
          <w:tcPr>
            <w:tcW w:w="3577" w:type="dxa"/>
            <w:vMerge w:val="restart"/>
            <w:shd w:val="clear" w:color="auto" w:fill="FFFFFF"/>
            <w:tcMar>
              <w:top w:w="0" w:type="dxa"/>
              <w:left w:w="3" w:type="dxa"/>
              <w:bottom w:w="0" w:type="dxa"/>
              <w:right w:w="3" w:type="dxa"/>
            </w:tcMar>
            <w:vAlign w:val="center"/>
            <w:hideMark/>
          </w:tcPr>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Нормативное обеспечение, закрепление стандартов</w:t>
            </w:r>
          </w:p>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поведения и декларация намерений</w:t>
            </w: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Введение в документацию о закупках стандартной антикоррупционной оговорки.</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Введение антикоррупционных положений в трудовые договоры (должностные инструкции) работников.</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Разработка и принятие кодекса этики и служебного поведения работников Учреждения.</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1244FD" w:rsidRPr="001244FD" w:rsidTr="00937B01">
        <w:trPr>
          <w:trHeight w:val="1"/>
        </w:trPr>
        <w:tc>
          <w:tcPr>
            <w:tcW w:w="3577" w:type="dxa"/>
            <w:vMerge w:val="restart"/>
            <w:shd w:val="clear" w:color="auto" w:fill="FFFFFF"/>
            <w:tcMar>
              <w:top w:w="0" w:type="dxa"/>
              <w:left w:w="3" w:type="dxa"/>
              <w:bottom w:w="0" w:type="dxa"/>
              <w:right w:w="3" w:type="dxa"/>
            </w:tcMar>
            <w:vAlign w:val="center"/>
            <w:hideMark/>
          </w:tcPr>
          <w:p w:rsidR="00937B01" w:rsidRDefault="00937B01" w:rsidP="001244FD">
            <w:pPr>
              <w:spacing w:after="0" w:line="240" w:lineRule="auto"/>
              <w:rPr>
                <w:rFonts w:ascii="Times New Roman" w:eastAsia="Times New Roman" w:hAnsi="Times New Roman" w:cs="Times New Roman"/>
                <w:color w:val="00000A"/>
                <w:sz w:val="28"/>
                <w:szCs w:val="28"/>
                <w:shd w:val="clear" w:color="auto" w:fill="FFFFFF"/>
                <w:lang w:eastAsia="ru-RU"/>
              </w:rPr>
            </w:pPr>
          </w:p>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Разработка и введение специальных</w:t>
            </w:r>
          </w:p>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антикоррупционных процедур</w:t>
            </w: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w:t>
            </w:r>
            <w:r w:rsidRPr="001244FD">
              <w:rPr>
                <w:rFonts w:ascii="Times New Roman" w:eastAsia="Times New Roman" w:hAnsi="Times New Roman" w:cs="Times New Roman"/>
                <w:color w:val="00000A"/>
                <w:sz w:val="28"/>
                <w:szCs w:val="28"/>
                <w:shd w:val="clear" w:color="auto" w:fill="FFFFFF"/>
                <w:lang w:eastAsia="ru-RU"/>
              </w:rPr>
              <w:lastRenderedPageBreak/>
              <w:t>сообщений, включая создание доступных каналов передачи обозначенной информации (механизмов «обратной связи», телефона доверия и т. п.)</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244FD" w:rsidRPr="001244FD" w:rsidTr="00937B01">
        <w:trPr>
          <w:trHeight w:val="1"/>
        </w:trPr>
        <w:tc>
          <w:tcPr>
            <w:tcW w:w="3577" w:type="dxa"/>
            <w:vMerge w:val="restart"/>
            <w:shd w:val="clear" w:color="auto" w:fill="FFFFFF"/>
            <w:tcMar>
              <w:top w:w="0" w:type="dxa"/>
              <w:left w:w="3" w:type="dxa"/>
              <w:bottom w:w="0" w:type="dxa"/>
              <w:right w:w="3" w:type="dxa"/>
            </w:tcMar>
            <w:vAlign w:val="center"/>
            <w:hideMark/>
          </w:tcPr>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Обучение и информирование работников</w:t>
            </w: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Проведение для обучающих мероприятий по вопросам профилактики и противодействия коррупции</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244FD" w:rsidRPr="001244FD" w:rsidTr="00937B01">
        <w:trPr>
          <w:trHeight w:val="1"/>
        </w:trPr>
        <w:tc>
          <w:tcPr>
            <w:tcW w:w="3577" w:type="dxa"/>
            <w:vMerge w:val="restart"/>
            <w:shd w:val="clear" w:color="auto" w:fill="FFFFFF"/>
            <w:tcMar>
              <w:top w:w="0" w:type="dxa"/>
              <w:left w:w="3" w:type="dxa"/>
              <w:bottom w:w="0" w:type="dxa"/>
              <w:right w:w="3" w:type="dxa"/>
            </w:tcMar>
            <w:vAlign w:val="center"/>
            <w:hideMark/>
          </w:tcPr>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Осуществление регулярного контроля соблюдения внутренних процедур</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244FD" w:rsidRPr="001244FD" w:rsidTr="00937B01">
        <w:trPr>
          <w:trHeight w:val="1"/>
        </w:trPr>
        <w:tc>
          <w:tcPr>
            <w:tcW w:w="3577" w:type="dxa"/>
            <w:vMerge w:val="restart"/>
            <w:shd w:val="clear" w:color="auto" w:fill="FFFFFF"/>
            <w:tcMar>
              <w:top w:w="0" w:type="dxa"/>
              <w:left w:w="3" w:type="dxa"/>
              <w:bottom w:w="0" w:type="dxa"/>
              <w:right w:w="3" w:type="dxa"/>
            </w:tcMar>
            <w:vAlign w:val="center"/>
            <w:hideMark/>
          </w:tcPr>
          <w:p w:rsidR="001244FD" w:rsidRPr="001244FD" w:rsidRDefault="001244FD" w:rsidP="00937B01">
            <w:pPr>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Оценка результатов проводимой антикоррупционной работы и распространение отчетных материалов</w:t>
            </w: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Проведение регулярной оценки результатов работы по противодействию коррупции</w:t>
            </w:r>
          </w:p>
        </w:tc>
      </w:tr>
      <w:tr w:rsidR="001244FD" w:rsidRPr="001244FD" w:rsidTr="00937B01">
        <w:trPr>
          <w:trHeight w:val="1"/>
        </w:trPr>
        <w:tc>
          <w:tcPr>
            <w:tcW w:w="0" w:type="auto"/>
            <w:vMerge/>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p>
        </w:tc>
        <w:tc>
          <w:tcPr>
            <w:tcW w:w="5602" w:type="dxa"/>
            <w:shd w:val="clear" w:color="auto" w:fill="FFFFFF"/>
            <w:tcMar>
              <w:top w:w="0" w:type="dxa"/>
              <w:left w:w="3" w:type="dxa"/>
              <w:bottom w:w="0" w:type="dxa"/>
              <w:right w:w="3" w:type="dxa"/>
            </w:tcMar>
            <w:vAlign w:val="center"/>
            <w:hideMark/>
          </w:tcPr>
          <w:p w:rsidR="001244FD" w:rsidRPr="001244FD" w:rsidRDefault="001244FD" w:rsidP="001244FD">
            <w:pPr>
              <w:spacing w:after="0" w:line="240" w:lineRule="auto"/>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37B01" w:rsidRDefault="00937B01" w:rsidP="001244FD">
      <w:pPr>
        <w:shd w:val="clear" w:color="auto" w:fill="FFFFFF"/>
        <w:spacing w:after="0" w:line="240" w:lineRule="auto"/>
        <w:jc w:val="center"/>
        <w:rPr>
          <w:rFonts w:ascii="Times New Roman" w:eastAsia="Times New Roman" w:hAnsi="Times New Roman" w:cs="Times New Roman"/>
          <w:b/>
          <w:bCs/>
          <w:color w:val="00000A"/>
          <w:sz w:val="28"/>
          <w:szCs w:val="28"/>
          <w:shd w:val="clear" w:color="auto" w:fill="FFFFFF"/>
          <w:lang w:eastAsia="ru-RU"/>
        </w:rPr>
      </w:pPr>
    </w:p>
    <w:p w:rsidR="001244FD" w:rsidRPr="001244FD" w:rsidRDefault="001244FD" w:rsidP="001244FD">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lastRenderedPageBreak/>
        <w:t>8. Внедрение антикоррупционных механизмов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1. Проведение совещаний с работниками Учреждения по вопросам антикорр</w:t>
      </w:r>
      <w:r w:rsidR="00937B01">
        <w:rPr>
          <w:rFonts w:ascii="Times New Roman" w:eastAsia="Times New Roman" w:hAnsi="Times New Roman" w:cs="Times New Roman"/>
          <w:color w:val="00000A"/>
          <w:sz w:val="28"/>
          <w:szCs w:val="28"/>
          <w:shd w:val="clear" w:color="auto" w:fill="FFFFFF"/>
          <w:lang w:eastAsia="ru-RU"/>
        </w:rPr>
        <w:t xml:space="preserve">упционной </w:t>
      </w:r>
      <w:proofErr w:type="gramStart"/>
      <w:r w:rsidR="00937B01">
        <w:rPr>
          <w:rFonts w:ascii="Times New Roman" w:eastAsia="Times New Roman" w:hAnsi="Times New Roman" w:cs="Times New Roman"/>
          <w:color w:val="00000A"/>
          <w:sz w:val="28"/>
          <w:szCs w:val="28"/>
          <w:shd w:val="clear" w:color="auto" w:fill="FFFFFF"/>
          <w:lang w:eastAsia="ru-RU"/>
        </w:rPr>
        <w:t xml:space="preserve">политики </w:t>
      </w:r>
      <w:r w:rsidRPr="001244FD">
        <w:rPr>
          <w:rFonts w:ascii="Times New Roman" w:eastAsia="Times New Roman" w:hAnsi="Times New Roman" w:cs="Times New Roman"/>
          <w:color w:val="00000A"/>
          <w:sz w:val="28"/>
          <w:szCs w:val="28"/>
          <w:shd w:val="clear" w:color="auto" w:fill="FFFFFF"/>
          <w:lang w:eastAsia="ru-RU"/>
        </w:rPr>
        <w:t>.</w:t>
      </w:r>
      <w:proofErr w:type="gramEnd"/>
      <w:r w:rsidRPr="001244FD">
        <w:rPr>
          <w:rFonts w:ascii="Times New Roman" w:eastAsia="Times New Roman" w:hAnsi="Times New Roman" w:cs="Times New Roman"/>
          <w:color w:val="00000A"/>
          <w:sz w:val="28"/>
          <w:szCs w:val="28"/>
          <w:shd w:val="clear" w:color="auto" w:fill="FFFFFF"/>
          <w:lang w:eastAsia="ru-RU"/>
        </w:rPr>
        <w:t xml:space="preserve">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2. Усиление воспитательной и разъяснительной работы среди административного, педагогического состава Учреждения по недопущению фактов вымогательства и получения денежных средств при реализации образовательного процесса.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3. Проведение проверки целевого использования средств.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4. Участие в комплексных проверках по порядку привлечения внебюджетных средств, их целевого использования.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5. Контроль за ведением документов строгой отчетности: </w:t>
      </w:r>
    </w:p>
    <w:p w:rsidR="001244FD" w:rsidRPr="001244FD" w:rsidRDefault="001244FD" w:rsidP="00937B01">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инструкции и указания по ведению журналов учета рабо</w:t>
      </w:r>
      <w:r w:rsidR="001406FC">
        <w:rPr>
          <w:rFonts w:ascii="Times New Roman" w:eastAsia="Times New Roman" w:hAnsi="Times New Roman" w:cs="Times New Roman"/>
          <w:color w:val="00000A"/>
          <w:sz w:val="28"/>
          <w:szCs w:val="28"/>
          <w:shd w:val="clear" w:color="auto" w:fill="FFFFFF"/>
          <w:lang w:eastAsia="ru-RU"/>
        </w:rPr>
        <w:t>ты тренеров-преподавателей</w:t>
      </w:r>
      <w:r w:rsidRPr="001244FD">
        <w:rPr>
          <w:rFonts w:ascii="Times New Roman" w:eastAsia="Times New Roman" w:hAnsi="Times New Roman" w:cs="Times New Roman"/>
          <w:color w:val="00000A"/>
          <w:sz w:val="28"/>
          <w:szCs w:val="28"/>
          <w:shd w:val="clear" w:color="auto" w:fill="FFFFFF"/>
          <w:lang w:eastAsia="ru-RU"/>
        </w:rPr>
        <w:t xml:space="preserve">;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локальные акты, регламентирующие итоговую и промежуточную аттестацию;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принятие дисциплинарных взысканий к лицам, допустившим нарушения. </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6.Анализ состояния работы и мер по предупреждению коррупционных правонарушений в Учреждении</w:t>
      </w:r>
      <w:r w:rsidR="00392E77">
        <w:rPr>
          <w:rFonts w:ascii="Times New Roman" w:eastAsia="Times New Roman" w:hAnsi="Times New Roman" w:cs="Times New Roman"/>
          <w:color w:val="00000A"/>
          <w:sz w:val="28"/>
          <w:szCs w:val="28"/>
          <w:shd w:val="clear" w:color="auto" w:fill="FFFFFF"/>
          <w:lang w:eastAsia="ru-RU"/>
        </w:rPr>
        <w:t>.</w:t>
      </w:r>
      <w:r w:rsidRPr="001244FD">
        <w:rPr>
          <w:rFonts w:ascii="Times New Roman" w:eastAsia="Times New Roman" w:hAnsi="Times New Roman" w:cs="Times New Roman"/>
          <w:color w:val="00000A"/>
          <w:sz w:val="28"/>
          <w:szCs w:val="28"/>
          <w:shd w:val="clear" w:color="auto" w:fill="FFFFFF"/>
          <w:lang w:eastAsia="ru-RU"/>
        </w:rPr>
        <w:t xml:space="preserve"> </w:t>
      </w:r>
    </w:p>
    <w:p w:rsidR="001244FD" w:rsidRPr="001244FD" w:rsidRDefault="001244FD" w:rsidP="00392E77">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7. Анализ заявлений, обращений граждан на предмет наличия в них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392E77" w:rsidRDefault="00392E77" w:rsidP="001244FD">
      <w:pPr>
        <w:shd w:val="clear" w:color="auto" w:fill="FFFFFF"/>
        <w:spacing w:after="0" w:line="240" w:lineRule="auto"/>
        <w:jc w:val="center"/>
        <w:rPr>
          <w:rFonts w:ascii="Times New Roman" w:eastAsia="Times New Roman" w:hAnsi="Times New Roman" w:cs="Times New Roman"/>
          <w:b/>
          <w:bCs/>
          <w:color w:val="00000A"/>
          <w:sz w:val="28"/>
          <w:szCs w:val="28"/>
          <w:shd w:val="clear" w:color="auto" w:fill="FFFFFF"/>
          <w:lang w:eastAsia="ru-RU"/>
        </w:rPr>
      </w:pPr>
    </w:p>
    <w:p w:rsidR="001244FD" w:rsidRPr="001244FD" w:rsidRDefault="001244FD" w:rsidP="001244FD">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9.Антикоррупционное образование и пропаганда.</w:t>
      </w:r>
    </w:p>
    <w:p w:rsidR="001244FD" w:rsidRPr="001244FD" w:rsidRDefault="001244FD" w:rsidP="001244FD">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Профилактика коррупции</w:t>
      </w:r>
      <w:r w:rsidR="00392E77">
        <w:rPr>
          <w:rFonts w:ascii="Times New Roman" w:eastAsia="Times New Roman" w:hAnsi="Times New Roman" w:cs="Times New Roman"/>
          <w:b/>
          <w:bCs/>
          <w:color w:val="00000A"/>
          <w:sz w:val="28"/>
          <w:szCs w:val="28"/>
          <w:shd w:val="clear" w:color="auto" w:fill="FFFFFF"/>
          <w:lang w:eastAsia="ru-RU"/>
        </w:rPr>
        <w:t>.</w:t>
      </w:r>
    </w:p>
    <w:p w:rsidR="001244FD" w:rsidRPr="001244FD" w:rsidRDefault="00392E77"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lang w:eastAsia="ru-RU"/>
        </w:rPr>
        <w:t xml:space="preserve">9.1. </w:t>
      </w:r>
      <w:r w:rsidR="001244FD" w:rsidRPr="001244FD">
        <w:rPr>
          <w:rFonts w:ascii="Times New Roman" w:eastAsia="Times New Roman" w:hAnsi="Times New Roman" w:cs="Times New Roman"/>
          <w:color w:val="00000A"/>
          <w:sz w:val="28"/>
          <w:szCs w:val="28"/>
          <w:shd w:val="clear" w:color="auto" w:fill="FFFFFF"/>
          <w:lang w:eastAsia="ru-RU"/>
        </w:rPr>
        <w:t xml:space="preserve">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 </w:t>
      </w:r>
    </w:p>
    <w:p w:rsidR="001244FD" w:rsidRPr="001244FD" w:rsidRDefault="00392E77"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9</w:t>
      </w:r>
      <w:r w:rsidR="001244FD" w:rsidRPr="001244FD">
        <w:rPr>
          <w:rFonts w:ascii="Times New Roman" w:eastAsia="Times New Roman" w:hAnsi="Times New Roman" w:cs="Times New Roman"/>
          <w:color w:val="00000A"/>
          <w:sz w:val="28"/>
          <w:szCs w:val="28"/>
          <w:shd w:val="clear" w:color="auto" w:fill="FFFFFF"/>
          <w:lang w:eastAsia="ru-RU"/>
        </w:rPr>
        <w:t xml:space="preserve">.2. Организация антикоррупционного образования осуществляется </w:t>
      </w:r>
      <w:r>
        <w:rPr>
          <w:rFonts w:ascii="Times New Roman" w:eastAsia="Times New Roman" w:hAnsi="Times New Roman" w:cs="Times New Roman"/>
          <w:color w:val="00000A"/>
          <w:sz w:val="28"/>
          <w:szCs w:val="28"/>
          <w:shd w:val="clear" w:color="auto" w:fill="FFFFFF"/>
          <w:lang w:eastAsia="ru-RU"/>
        </w:rPr>
        <w:t>тренерами-</w:t>
      </w:r>
      <w:r w:rsidR="001244FD" w:rsidRPr="001244FD">
        <w:rPr>
          <w:rFonts w:ascii="Times New Roman" w:eastAsia="Times New Roman" w:hAnsi="Times New Roman" w:cs="Times New Roman"/>
          <w:color w:val="00000A"/>
          <w:sz w:val="28"/>
          <w:szCs w:val="28"/>
          <w:shd w:val="clear" w:color="auto" w:fill="FFFFFF"/>
          <w:lang w:eastAsia="ru-RU"/>
        </w:rPr>
        <w:t>п</w:t>
      </w:r>
      <w:r>
        <w:rPr>
          <w:rFonts w:ascii="Times New Roman" w:eastAsia="Times New Roman" w:hAnsi="Times New Roman" w:cs="Times New Roman"/>
          <w:color w:val="00000A"/>
          <w:sz w:val="28"/>
          <w:szCs w:val="28"/>
          <w:shd w:val="clear" w:color="auto" w:fill="FFFFFF"/>
          <w:lang w:eastAsia="ru-RU"/>
        </w:rPr>
        <w:t>реподавателями</w:t>
      </w:r>
      <w:r w:rsidR="001244FD" w:rsidRPr="001244FD">
        <w:rPr>
          <w:rFonts w:ascii="Times New Roman" w:eastAsia="Times New Roman" w:hAnsi="Times New Roman" w:cs="Times New Roman"/>
          <w:color w:val="00000A"/>
          <w:sz w:val="28"/>
          <w:szCs w:val="28"/>
          <w:shd w:val="clear" w:color="auto" w:fill="FFFFFF"/>
          <w:lang w:eastAsia="ru-RU"/>
        </w:rPr>
        <w:t xml:space="preserve">. </w:t>
      </w:r>
    </w:p>
    <w:p w:rsidR="001244FD" w:rsidRPr="001244FD" w:rsidRDefault="00392E77"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9</w:t>
      </w:r>
      <w:r w:rsidR="001244FD" w:rsidRPr="001244FD">
        <w:rPr>
          <w:rFonts w:ascii="Times New Roman" w:eastAsia="Times New Roman" w:hAnsi="Times New Roman" w:cs="Times New Roman"/>
          <w:color w:val="00000A"/>
          <w:sz w:val="28"/>
          <w:szCs w:val="28"/>
          <w:shd w:val="clear" w:color="auto" w:fill="FFFFFF"/>
          <w:lang w:eastAsia="ru-RU"/>
        </w:rPr>
        <w:t xml:space="preserve">.3.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 </w:t>
      </w:r>
    </w:p>
    <w:p w:rsidR="001244FD" w:rsidRPr="001244FD" w:rsidRDefault="00392E77"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9</w:t>
      </w:r>
      <w:r w:rsidR="001244FD" w:rsidRPr="001244FD">
        <w:rPr>
          <w:rFonts w:ascii="Times New Roman" w:eastAsia="Times New Roman" w:hAnsi="Times New Roman" w:cs="Times New Roman"/>
          <w:color w:val="00000A"/>
          <w:sz w:val="28"/>
          <w:szCs w:val="28"/>
          <w:shd w:val="clear" w:color="auto" w:fill="FFFFFF"/>
          <w:lang w:eastAsia="ru-RU"/>
        </w:rPr>
        <w:t>.4.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w:t>
      </w:r>
      <w:r>
        <w:rPr>
          <w:rFonts w:ascii="Times New Roman" w:eastAsia="Times New Roman" w:hAnsi="Times New Roman" w:cs="Times New Roman"/>
          <w:color w:val="00000A"/>
          <w:sz w:val="28"/>
          <w:szCs w:val="28"/>
          <w:shd w:val="clear" w:color="auto" w:fill="FFFFFF"/>
          <w:lang w:eastAsia="ru-RU"/>
        </w:rPr>
        <w:t>ельными органами, общественными</w:t>
      </w:r>
      <w:r w:rsidR="001244FD" w:rsidRPr="001244FD">
        <w:rPr>
          <w:rFonts w:ascii="Times New Roman" w:eastAsia="Times New Roman" w:hAnsi="Times New Roman" w:cs="Times New Roman"/>
          <w:color w:val="00000A"/>
          <w:sz w:val="28"/>
          <w:szCs w:val="28"/>
          <w:shd w:val="clear" w:color="auto" w:fill="FFFFFF"/>
          <w:lang w:eastAsia="ru-RU"/>
        </w:rPr>
        <w:t xml:space="preserve"> объединениями.</w:t>
      </w:r>
    </w:p>
    <w:p w:rsidR="001244FD" w:rsidRPr="001244FD" w:rsidRDefault="001244FD" w:rsidP="00392E77">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Профилактика коррупции в Учреждении осуществляется путем применения следующих основных мер:</w:t>
      </w:r>
    </w:p>
    <w:p w:rsidR="001244FD" w:rsidRPr="001244FD" w:rsidRDefault="001244FD" w:rsidP="00392E77">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а) формирование в Учреждении нетерпимости к коррупционному поведению. </w:t>
      </w:r>
    </w:p>
    <w:p w:rsidR="001244FD" w:rsidRPr="001244FD" w:rsidRDefault="001244FD" w:rsidP="001244FD">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lastRenderedPageBreak/>
        <w:t>Особое внимание уделяется формированию высокого правосознания и правовой культуры работников.</w:t>
      </w:r>
      <w:r w:rsidR="00392E77">
        <w:rPr>
          <w:rFonts w:ascii="Times New Roman" w:eastAsia="Times New Roman" w:hAnsi="Times New Roman" w:cs="Times New Roman"/>
          <w:color w:val="00000A"/>
          <w:sz w:val="28"/>
          <w:szCs w:val="28"/>
          <w:shd w:val="clear" w:color="auto" w:fill="FFFFFF"/>
          <w:lang w:eastAsia="ru-RU"/>
        </w:rPr>
        <w:t xml:space="preserve"> </w:t>
      </w:r>
      <w:r w:rsidRPr="001244FD">
        <w:rPr>
          <w:rFonts w:ascii="Times New Roman" w:eastAsia="Times New Roman" w:hAnsi="Times New Roman" w:cs="Times New Roman"/>
          <w:color w:val="00000A"/>
          <w:sz w:val="28"/>
          <w:szCs w:val="28"/>
          <w:shd w:val="clear" w:color="auto" w:fill="FFFFFF"/>
          <w:lang w:eastAsia="ru-RU"/>
        </w:rPr>
        <w:t xml:space="preserve">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w:t>
      </w:r>
      <w:proofErr w:type="gramStart"/>
      <w:r w:rsidRPr="001244FD">
        <w:rPr>
          <w:rFonts w:ascii="Times New Roman" w:eastAsia="Times New Roman" w:hAnsi="Times New Roman" w:cs="Times New Roman"/>
          <w:color w:val="00000A"/>
          <w:sz w:val="28"/>
          <w:szCs w:val="28"/>
          <w:shd w:val="clear" w:color="auto" w:fill="FFFFFF"/>
          <w:lang w:eastAsia="ru-RU"/>
        </w:rPr>
        <w:t>коррупции,  негативного</w:t>
      </w:r>
      <w:proofErr w:type="gramEnd"/>
      <w:r w:rsidRPr="001244FD">
        <w:rPr>
          <w:rFonts w:ascii="Times New Roman" w:eastAsia="Times New Roman" w:hAnsi="Times New Roman" w:cs="Times New Roman"/>
          <w:color w:val="00000A"/>
          <w:sz w:val="28"/>
          <w:szCs w:val="28"/>
          <w:shd w:val="clear" w:color="auto" w:fill="FFFFFF"/>
          <w:lang w:eastAsia="ru-RU"/>
        </w:rPr>
        <w:t xml:space="preserve">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1244FD" w:rsidRPr="001244FD" w:rsidRDefault="001244FD" w:rsidP="00392E77">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б) </w:t>
      </w:r>
      <w:r w:rsidR="00392E77">
        <w:rPr>
          <w:rFonts w:ascii="Times New Roman" w:eastAsia="Times New Roman" w:hAnsi="Times New Roman" w:cs="Times New Roman"/>
          <w:color w:val="00000A"/>
          <w:sz w:val="28"/>
          <w:szCs w:val="28"/>
          <w:shd w:val="clear" w:color="auto" w:fill="FFFFFF"/>
          <w:lang w:eastAsia="ru-RU"/>
        </w:rPr>
        <w:t>А</w:t>
      </w:r>
      <w:r w:rsidRPr="001244FD">
        <w:rPr>
          <w:rFonts w:ascii="Times New Roman" w:eastAsia="Times New Roman" w:hAnsi="Times New Roman" w:cs="Times New Roman"/>
          <w:color w:val="00000A"/>
          <w:sz w:val="28"/>
          <w:szCs w:val="28"/>
          <w:shd w:val="clear" w:color="auto" w:fill="FFFFFF"/>
          <w:lang w:eastAsia="ru-RU"/>
        </w:rPr>
        <w:t xml:space="preserve">нтикоррупционная экспертиза локально-нормативных </w:t>
      </w:r>
      <w:proofErr w:type="gramStart"/>
      <w:r w:rsidRPr="001244FD">
        <w:rPr>
          <w:rFonts w:ascii="Times New Roman" w:eastAsia="Times New Roman" w:hAnsi="Times New Roman" w:cs="Times New Roman"/>
          <w:color w:val="00000A"/>
          <w:sz w:val="28"/>
          <w:szCs w:val="28"/>
          <w:shd w:val="clear" w:color="auto" w:fill="FFFFFF"/>
          <w:lang w:eastAsia="ru-RU"/>
        </w:rPr>
        <w:t>актов  и</w:t>
      </w:r>
      <w:proofErr w:type="gramEnd"/>
      <w:r w:rsidRPr="001244FD">
        <w:rPr>
          <w:rFonts w:ascii="Times New Roman" w:eastAsia="Times New Roman" w:hAnsi="Times New Roman" w:cs="Times New Roman"/>
          <w:color w:val="00000A"/>
          <w:sz w:val="28"/>
          <w:szCs w:val="28"/>
          <w:shd w:val="clear" w:color="auto" w:fill="FFFFFF"/>
          <w:lang w:eastAsia="ru-RU"/>
        </w:rPr>
        <w:t xml:space="preserve">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1244FD" w:rsidRPr="00392E77" w:rsidRDefault="001244FD" w:rsidP="001244FD">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392E77">
        <w:rPr>
          <w:rFonts w:ascii="Times New Roman" w:eastAsia="Times New Roman" w:hAnsi="Times New Roman" w:cs="Times New Roman"/>
          <w:color w:val="FF0000"/>
          <w:sz w:val="28"/>
          <w:szCs w:val="28"/>
          <w:shd w:val="clear" w:color="auto" w:fill="FFFFFF"/>
          <w:lang w:eastAsia="ru-RU"/>
        </w:rPr>
        <w:t>Решение о проведении антикоррупционной экспертизы правовых актов и (или) проектов принимается управлением</w:t>
      </w:r>
      <w:r w:rsidR="00392E77" w:rsidRPr="00392E77">
        <w:rPr>
          <w:rFonts w:ascii="Times New Roman" w:eastAsia="Times New Roman" w:hAnsi="Times New Roman" w:cs="Times New Roman"/>
          <w:color w:val="FF0000"/>
          <w:sz w:val="28"/>
          <w:szCs w:val="28"/>
          <w:shd w:val="clear" w:color="auto" w:fill="FFFFFF"/>
          <w:lang w:eastAsia="ru-RU"/>
        </w:rPr>
        <w:t xml:space="preserve"> УФКС</w:t>
      </w:r>
      <w:r w:rsidRPr="00392E77">
        <w:rPr>
          <w:rFonts w:ascii="Times New Roman" w:eastAsia="Times New Roman" w:hAnsi="Times New Roman" w:cs="Times New Roman"/>
          <w:color w:val="FF0000"/>
          <w:sz w:val="28"/>
          <w:szCs w:val="28"/>
          <w:shd w:val="clear" w:color="auto" w:fill="FFFFFF"/>
          <w:lang w:eastAsia="ru-RU"/>
        </w:rPr>
        <w:t xml:space="preserve"> </w:t>
      </w:r>
      <w:r w:rsidR="00392E77" w:rsidRPr="00392E77">
        <w:rPr>
          <w:rFonts w:ascii="Times New Roman" w:eastAsia="Times New Roman" w:hAnsi="Times New Roman" w:cs="Times New Roman"/>
          <w:color w:val="FF0000"/>
          <w:sz w:val="28"/>
          <w:szCs w:val="28"/>
          <w:shd w:val="clear" w:color="auto" w:fill="FFFFFF"/>
          <w:lang w:eastAsia="ru-RU"/>
        </w:rPr>
        <w:t>г. Ростова-на-Дону</w:t>
      </w:r>
      <w:r w:rsidRPr="00392E77">
        <w:rPr>
          <w:rFonts w:ascii="Times New Roman" w:eastAsia="Times New Roman" w:hAnsi="Times New Roman" w:cs="Times New Roman"/>
          <w:color w:val="FF0000"/>
          <w:sz w:val="28"/>
          <w:szCs w:val="28"/>
          <w:shd w:val="clear" w:color="auto" w:fill="FFFFFF"/>
          <w:lang w:eastAsia="ru-RU"/>
        </w:rPr>
        <w:t xml:space="preserve">, директором Учреждения при наличии достаточных оснований предполагать о присутствии в правовых актах и (или) их проектах коррупционных факторов. </w:t>
      </w:r>
    </w:p>
    <w:p w:rsidR="001244FD" w:rsidRPr="00392E77" w:rsidRDefault="001244FD" w:rsidP="001244FD">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392E77">
        <w:rPr>
          <w:rFonts w:ascii="Times New Roman" w:eastAsia="Times New Roman" w:hAnsi="Times New Roman" w:cs="Times New Roman"/>
          <w:color w:val="FF0000"/>
          <w:sz w:val="28"/>
          <w:szCs w:val="28"/>
          <w:shd w:val="clear" w:color="auto" w:fill="FFFFFF"/>
          <w:lang w:eastAsia="ru-RU"/>
        </w:rPr>
        <w:t>Граждане (учащиеся, родители (законные представители) несовершеннолетних учащихся),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1244FD" w:rsidRPr="001244FD" w:rsidRDefault="001244FD" w:rsidP="001244FD">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10.Ответственность работников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 xml:space="preserve">Работники </w:t>
      </w:r>
      <w:proofErr w:type="gramStart"/>
      <w:r w:rsidRPr="001244FD">
        <w:rPr>
          <w:rFonts w:ascii="Times New Roman" w:eastAsia="Times New Roman" w:hAnsi="Times New Roman" w:cs="Times New Roman"/>
          <w:color w:val="00000A"/>
          <w:sz w:val="28"/>
          <w:szCs w:val="28"/>
          <w:shd w:val="clear" w:color="auto" w:fill="FFFFFF"/>
          <w:lang w:eastAsia="ru-RU"/>
        </w:rPr>
        <w:t>Учреждения,  независимо</w:t>
      </w:r>
      <w:proofErr w:type="gramEnd"/>
      <w:r w:rsidRPr="001244FD">
        <w:rPr>
          <w:rFonts w:ascii="Times New Roman" w:eastAsia="Times New Roman" w:hAnsi="Times New Roman" w:cs="Times New Roman"/>
          <w:color w:val="00000A"/>
          <w:sz w:val="28"/>
          <w:szCs w:val="28"/>
          <w:shd w:val="clear" w:color="auto" w:fill="FFFFFF"/>
          <w:lang w:eastAsia="ru-RU"/>
        </w:rPr>
        <w:t xml:space="preserve">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w:t>
      </w:r>
      <w:r w:rsidR="00392E77">
        <w:rPr>
          <w:rFonts w:ascii="Times New Roman" w:eastAsia="Times New Roman" w:hAnsi="Times New Roman" w:cs="Times New Roman"/>
          <w:color w:val="00000A"/>
          <w:sz w:val="28"/>
          <w:szCs w:val="28"/>
          <w:shd w:val="clear" w:color="auto" w:fill="FFFFFF"/>
          <w:lang w:eastAsia="ru-RU"/>
        </w:rPr>
        <w:t>й Антикоррупционной политики.</w:t>
      </w:r>
      <w:bookmarkStart w:id="0" w:name="_GoBack"/>
      <w:bookmarkEnd w:id="0"/>
    </w:p>
    <w:p w:rsidR="001244FD" w:rsidRPr="001244FD" w:rsidRDefault="001244FD" w:rsidP="001244FD">
      <w:pPr>
        <w:shd w:val="clear" w:color="auto" w:fill="FFFFFF"/>
        <w:spacing w:after="0" w:line="240" w:lineRule="auto"/>
        <w:jc w:val="center"/>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b/>
          <w:bCs/>
          <w:color w:val="00000A"/>
          <w:sz w:val="28"/>
          <w:szCs w:val="28"/>
          <w:shd w:val="clear" w:color="auto" w:fill="FFFFFF"/>
          <w:lang w:eastAsia="ru-RU"/>
        </w:rPr>
        <w:t>11. Порядок пересмотра и внесения изменений в антикоррупционную политику Учреждения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Основными направлениями антикоррупционной экспертизы является: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обобщение и анализ результатов антикоррупционной экспертизы локальных нормативных документов Учреждения;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изучение мнения трудового коллектива о состоянии коррупции в Учреждении и эффективности принимаемых антикоррупционных мер;</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изучение и анализ принимаемых в Учреждении мер по противодействию коррупции;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анализ публикаций о коррупции в средствах массовой информации.</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lastRenderedPageBreak/>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1244FD" w:rsidRPr="001244FD" w:rsidRDefault="001244FD" w:rsidP="001244FD">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1244FD">
        <w:rPr>
          <w:rFonts w:ascii="Times New Roman" w:eastAsia="Times New Roman" w:hAnsi="Times New Roman" w:cs="Times New Roman"/>
          <w:color w:val="00000A"/>
          <w:sz w:val="28"/>
          <w:szCs w:val="28"/>
          <w:shd w:val="clear" w:color="auto" w:fill="FFFFFF"/>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1244FD" w:rsidRPr="001244FD" w:rsidRDefault="001244FD" w:rsidP="001244FD">
      <w:pPr>
        <w:spacing w:after="0" w:line="240" w:lineRule="auto"/>
        <w:rPr>
          <w:rFonts w:ascii="Times New Roman" w:hAnsi="Times New Roman" w:cs="Times New Roman"/>
          <w:sz w:val="28"/>
          <w:szCs w:val="28"/>
        </w:rPr>
      </w:pPr>
    </w:p>
    <w:p w:rsidR="00665AC9" w:rsidRPr="001244FD" w:rsidRDefault="00665AC9" w:rsidP="001244FD">
      <w:pPr>
        <w:spacing w:after="0" w:line="240" w:lineRule="auto"/>
        <w:rPr>
          <w:rFonts w:ascii="Times New Roman" w:hAnsi="Times New Roman" w:cs="Times New Roman"/>
          <w:sz w:val="28"/>
          <w:szCs w:val="28"/>
        </w:rPr>
      </w:pPr>
    </w:p>
    <w:sectPr w:rsidR="00665AC9" w:rsidRPr="00124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82B0F"/>
    <w:multiLevelType w:val="multilevel"/>
    <w:tmpl w:val="381E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516FE"/>
    <w:multiLevelType w:val="multilevel"/>
    <w:tmpl w:val="9180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E0BDC"/>
    <w:multiLevelType w:val="hybridMultilevel"/>
    <w:tmpl w:val="9AFC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DF5CB4"/>
    <w:multiLevelType w:val="hybridMultilevel"/>
    <w:tmpl w:val="FB6C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2B3E8A"/>
    <w:multiLevelType w:val="multilevel"/>
    <w:tmpl w:val="F0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667AE"/>
    <w:multiLevelType w:val="multilevel"/>
    <w:tmpl w:val="B67EB1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D"/>
    <w:rsid w:val="001244FD"/>
    <w:rsid w:val="001406FC"/>
    <w:rsid w:val="00392E77"/>
    <w:rsid w:val="005A71BB"/>
    <w:rsid w:val="00665AC9"/>
    <w:rsid w:val="007778E6"/>
    <w:rsid w:val="008D591A"/>
    <w:rsid w:val="00937B01"/>
    <w:rsid w:val="00BA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284E7-F559-4FCA-99A2-524B55F0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8B44-16A7-4B2D-BA1A-52E51F2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2016-01-29T11:28:00Z</dcterms:created>
  <dcterms:modified xsi:type="dcterms:W3CDTF">2016-01-29T13:31:00Z</dcterms:modified>
</cp:coreProperties>
</file>